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6A5" w:rsidRDefault="003236A5" w:rsidP="003236A5">
      <w:pPr>
        <w:ind w:left="540"/>
        <w:jc w:val="center"/>
        <w:rPr>
          <w:sz w:val="32"/>
          <w:szCs w:val="32"/>
        </w:rPr>
      </w:pPr>
    </w:p>
    <w:p w:rsidR="003236A5" w:rsidRDefault="003236A5" w:rsidP="003236A5">
      <w:pPr>
        <w:pStyle w:val="Nagwek1"/>
        <w:ind w:left="426" w:right="564"/>
        <w:rPr>
          <w:rFonts w:ascii="Calibri" w:hAnsi="Calibri"/>
          <w:sz w:val="29"/>
          <w:szCs w:val="21"/>
        </w:rPr>
      </w:pPr>
      <w:r>
        <w:rPr>
          <w:rFonts w:ascii="Calibri" w:hAnsi="Calibri"/>
        </w:rPr>
        <w:t>Informacja dotycząca bezpieczeństwa i ochrony zdrowia</w:t>
      </w:r>
    </w:p>
    <w:p w:rsidR="003236A5" w:rsidRDefault="003236A5" w:rsidP="003236A5">
      <w:pPr>
        <w:ind w:left="426" w:right="564"/>
        <w:jc w:val="center"/>
        <w:rPr>
          <w:rFonts w:ascii="Calibri" w:hAnsi="Calibri" w:cs="Calibri"/>
          <w:sz w:val="32"/>
          <w:szCs w:val="32"/>
        </w:rPr>
      </w:pPr>
    </w:p>
    <w:p w:rsidR="003236A5" w:rsidRDefault="003236A5" w:rsidP="003236A5">
      <w:pPr>
        <w:ind w:left="426" w:right="564"/>
        <w:jc w:val="center"/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sz w:val="32"/>
          <w:szCs w:val="32"/>
        </w:rPr>
        <w:t xml:space="preserve">B i O Z </w:t>
      </w:r>
    </w:p>
    <w:p w:rsidR="003236A5" w:rsidRDefault="003236A5" w:rsidP="003236A5">
      <w:pPr>
        <w:ind w:left="426" w:right="564"/>
        <w:jc w:val="center"/>
        <w:rPr>
          <w:rFonts w:ascii="Calibri" w:hAnsi="Calibri" w:cs="Calibri"/>
          <w:sz w:val="28"/>
          <w:szCs w:val="28"/>
        </w:rPr>
      </w:pPr>
    </w:p>
    <w:p w:rsidR="003236A5" w:rsidRDefault="003236A5" w:rsidP="003236A5">
      <w:pPr>
        <w:ind w:left="426" w:right="564"/>
        <w:jc w:val="center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/Dz. U. </w:t>
      </w:r>
      <w:proofErr w:type="gramStart"/>
      <w:r>
        <w:rPr>
          <w:rFonts w:ascii="Calibri" w:hAnsi="Calibri" w:cs="Calibri"/>
          <w:sz w:val="28"/>
          <w:szCs w:val="28"/>
        </w:rPr>
        <w:t>z</w:t>
      </w:r>
      <w:proofErr w:type="gramEnd"/>
      <w:r>
        <w:rPr>
          <w:rFonts w:ascii="Calibri" w:hAnsi="Calibri" w:cs="Calibri"/>
          <w:sz w:val="28"/>
          <w:szCs w:val="28"/>
        </w:rPr>
        <w:t xml:space="preserve"> 2003, nr 120 poz. 1126/</w:t>
      </w:r>
    </w:p>
    <w:p w:rsidR="003236A5" w:rsidRDefault="003236A5" w:rsidP="003236A5">
      <w:pPr>
        <w:rPr>
          <w:rFonts w:ascii="Calibri" w:hAnsi="Calibri" w:cs="Calibri"/>
          <w:sz w:val="28"/>
          <w:szCs w:val="28"/>
        </w:rPr>
      </w:pPr>
    </w:p>
    <w:p w:rsidR="003236A5" w:rsidRDefault="003236A5" w:rsidP="003236A5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Nazwa i adres obiektu budowlanego:</w:t>
      </w:r>
    </w:p>
    <w:p w:rsidR="003236A5" w:rsidRDefault="003236A5" w:rsidP="003236A5">
      <w:pPr>
        <w:rPr>
          <w:rFonts w:ascii="Calibri" w:hAnsi="Calibri" w:cs="Calibri"/>
          <w:b/>
          <w:sz w:val="28"/>
          <w:szCs w:val="28"/>
        </w:rPr>
      </w:pPr>
    </w:p>
    <w:p w:rsidR="003236A5" w:rsidRDefault="003236A5" w:rsidP="003236A5">
      <w:pPr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Projekt </w:t>
      </w:r>
      <w:r w:rsidR="00101A8E">
        <w:rPr>
          <w:rFonts w:ascii="Calibri" w:hAnsi="Calibri" w:cs="Calibri"/>
          <w:b/>
          <w:sz w:val="28"/>
          <w:szCs w:val="28"/>
        </w:rPr>
        <w:t xml:space="preserve">budowlany </w:t>
      </w:r>
      <w:r w:rsidR="00346528">
        <w:rPr>
          <w:rFonts w:ascii="Calibri" w:hAnsi="Calibri" w:cs="Calibri"/>
          <w:b/>
          <w:sz w:val="28"/>
          <w:szCs w:val="28"/>
        </w:rPr>
        <w:t>przyłącza wodociągowego</w:t>
      </w:r>
      <w:r w:rsidR="003573A0">
        <w:rPr>
          <w:rFonts w:ascii="Calibri" w:hAnsi="Calibri" w:cs="Calibri"/>
          <w:b/>
          <w:sz w:val="28"/>
          <w:szCs w:val="28"/>
        </w:rPr>
        <w:t xml:space="preserve"> do budynku A</w:t>
      </w:r>
      <w:bookmarkStart w:id="0" w:name="_GoBack"/>
      <w:bookmarkEnd w:id="0"/>
    </w:p>
    <w:p w:rsidR="003236A5" w:rsidRPr="003236A5" w:rsidRDefault="003236A5" w:rsidP="003236A5">
      <w:pPr>
        <w:autoSpaceDE w:val="0"/>
        <w:spacing w:after="0"/>
        <w:rPr>
          <w:rFonts w:ascii="Arial Narrow" w:eastAsia="Arial" w:hAnsi="Arial Narrow" w:cs="Arial"/>
          <w:b/>
          <w:sz w:val="28"/>
          <w:szCs w:val="28"/>
        </w:rPr>
      </w:pPr>
      <w:r w:rsidRPr="003236A5">
        <w:rPr>
          <w:rFonts w:ascii="Arial Narrow" w:eastAsia="Arial" w:hAnsi="Arial Narrow" w:cs="Arial"/>
          <w:b/>
          <w:sz w:val="28"/>
          <w:szCs w:val="28"/>
        </w:rPr>
        <w:t xml:space="preserve">ul. </w:t>
      </w:r>
      <w:r w:rsidR="00101A8E">
        <w:rPr>
          <w:rFonts w:ascii="Arial Narrow" w:eastAsia="Arial" w:hAnsi="Arial Narrow" w:cs="Arial"/>
          <w:b/>
          <w:sz w:val="28"/>
          <w:szCs w:val="28"/>
        </w:rPr>
        <w:t>Godebskiego</w:t>
      </w:r>
      <w:r w:rsidRPr="003236A5">
        <w:rPr>
          <w:rFonts w:ascii="Arial Narrow" w:eastAsia="Arial" w:hAnsi="Arial Narrow" w:cs="Arial"/>
          <w:b/>
          <w:sz w:val="28"/>
          <w:szCs w:val="28"/>
        </w:rPr>
        <w:t xml:space="preserve"> nr </w:t>
      </w:r>
      <w:proofErr w:type="gramStart"/>
      <w:r w:rsidRPr="003236A5">
        <w:rPr>
          <w:rFonts w:ascii="Arial Narrow" w:eastAsia="Arial" w:hAnsi="Arial Narrow" w:cs="Arial"/>
          <w:b/>
          <w:sz w:val="28"/>
          <w:szCs w:val="28"/>
        </w:rPr>
        <w:t xml:space="preserve">ew. </w:t>
      </w:r>
      <w:r w:rsidR="00101A8E">
        <w:rPr>
          <w:rFonts w:ascii="Arial Narrow" w:eastAsia="Arial" w:hAnsi="Arial Narrow" w:cs="Arial"/>
          <w:b/>
          <w:sz w:val="28"/>
          <w:szCs w:val="28"/>
        </w:rPr>
        <w:t>1044/26</w:t>
      </w:r>
      <w:r w:rsidRPr="003236A5">
        <w:rPr>
          <w:rFonts w:ascii="Arial Narrow" w:eastAsia="Arial" w:hAnsi="Arial Narrow" w:cs="Arial"/>
          <w:b/>
          <w:sz w:val="28"/>
          <w:szCs w:val="28"/>
        </w:rPr>
        <w:t xml:space="preserve"> , </w:t>
      </w:r>
      <w:r w:rsidR="00346528">
        <w:rPr>
          <w:rFonts w:ascii="Arial Narrow" w:eastAsia="Arial" w:hAnsi="Arial Narrow" w:cs="Arial"/>
          <w:b/>
          <w:sz w:val="28"/>
          <w:szCs w:val="28"/>
        </w:rPr>
        <w:t xml:space="preserve">1043 </w:t>
      </w:r>
      <w:proofErr w:type="gramEnd"/>
      <w:r w:rsidRPr="003236A5">
        <w:rPr>
          <w:rFonts w:ascii="Arial Narrow" w:eastAsia="Arial" w:hAnsi="Arial Narrow" w:cs="Arial"/>
          <w:b/>
          <w:sz w:val="28"/>
          <w:szCs w:val="28"/>
        </w:rPr>
        <w:t xml:space="preserve">obręb </w:t>
      </w:r>
      <w:r w:rsidR="00BB7E85">
        <w:rPr>
          <w:rFonts w:ascii="Arial Narrow" w:eastAsia="Arial" w:hAnsi="Arial Narrow" w:cs="Arial"/>
          <w:b/>
          <w:sz w:val="28"/>
          <w:szCs w:val="28"/>
        </w:rPr>
        <w:t>Raszyn 01</w:t>
      </w:r>
      <w:r w:rsidRPr="003236A5">
        <w:rPr>
          <w:rFonts w:ascii="Arial Narrow" w:eastAsia="Arial" w:hAnsi="Arial Narrow" w:cs="Arial"/>
          <w:b/>
          <w:sz w:val="28"/>
          <w:szCs w:val="28"/>
        </w:rPr>
        <w:t xml:space="preserve">, </w:t>
      </w:r>
    </w:p>
    <w:p w:rsidR="003236A5" w:rsidRPr="003236A5" w:rsidRDefault="00101A8E" w:rsidP="003236A5">
      <w:pPr>
        <w:autoSpaceDE w:val="0"/>
        <w:spacing w:after="0"/>
        <w:rPr>
          <w:rFonts w:ascii="Arial Narrow" w:eastAsia="Arial" w:hAnsi="Arial Narrow" w:cs="Arial"/>
          <w:b/>
          <w:sz w:val="28"/>
          <w:szCs w:val="28"/>
        </w:rPr>
      </w:pPr>
      <w:r>
        <w:rPr>
          <w:rFonts w:ascii="Arial Narrow" w:eastAsia="Arial" w:hAnsi="Arial Narrow" w:cs="Arial"/>
          <w:b/>
          <w:sz w:val="28"/>
          <w:szCs w:val="28"/>
        </w:rPr>
        <w:t>05-090 Raszyn</w:t>
      </w:r>
    </w:p>
    <w:p w:rsidR="003236A5" w:rsidRDefault="003236A5" w:rsidP="003236A5">
      <w:pPr>
        <w:rPr>
          <w:rFonts w:ascii="Calibri" w:hAnsi="Calibri" w:cs="Calibri"/>
          <w:sz w:val="28"/>
          <w:szCs w:val="28"/>
        </w:rPr>
      </w:pPr>
    </w:p>
    <w:p w:rsidR="003236A5" w:rsidRDefault="003236A5" w:rsidP="003236A5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Inwestor:</w:t>
      </w:r>
    </w:p>
    <w:p w:rsidR="003236A5" w:rsidRDefault="00101A8E" w:rsidP="003236A5">
      <w:pPr>
        <w:spacing w:after="0" w:line="240" w:lineRule="auto"/>
        <w:rPr>
          <w:rFonts w:ascii="Arial Narrow" w:eastAsia="Times New Roman" w:hAnsi="Arial Narrow" w:cs="Times New Roman"/>
          <w:b/>
          <w:bCs/>
          <w:sz w:val="28"/>
          <w:szCs w:val="20"/>
        </w:rPr>
      </w:pPr>
      <w:r>
        <w:rPr>
          <w:rFonts w:ascii="Arial Narrow" w:eastAsia="Times New Roman" w:hAnsi="Arial Narrow" w:cs="Times New Roman"/>
          <w:b/>
          <w:bCs/>
          <w:sz w:val="28"/>
          <w:szCs w:val="20"/>
        </w:rPr>
        <w:t>Gmina Raszyn</w:t>
      </w:r>
    </w:p>
    <w:p w:rsidR="003236A5" w:rsidRPr="0040498A" w:rsidRDefault="003236A5" w:rsidP="003236A5">
      <w:pPr>
        <w:spacing w:after="0" w:line="240" w:lineRule="auto"/>
        <w:rPr>
          <w:rFonts w:ascii="Arial Narrow" w:eastAsia="Times New Roman" w:hAnsi="Arial Narrow" w:cs="Times New Roman"/>
          <w:b/>
          <w:bCs/>
          <w:sz w:val="28"/>
          <w:szCs w:val="20"/>
        </w:rPr>
      </w:pPr>
      <w:proofErr w:type="gramStart"/>
      <w:r w:rsidRPr="0040498A">
        <w:rPr>
          <w:rFonts w:ascii="Arial Narrow" w:eastAsia="Times New Roman" w:hAnsi="Arial Narrow" w:cs="Times New Roman"/>
          <w:b/>
          <w:bCs/>
          <w:sz w:val="28"/>
          <w:szCs w:val="20"/>
        </w:rPr>
        <w:t>ul</w:t>
      </w:r>
      <w:proofErr w:type="gramEnd"/>
      <w:r w:rsidRPr="0040498A">
        <w:rPr>
          <w:rFonts w:ascii="Arial Narrow" w:eastAsia="Times New Roman" w:hAnsi="Arial Narrow" w:cs="Times New Roman"/>
          <w:b/>
          <w:bCs/>
          <w:sz w:val="28"/>
          <w:szCs w:val="20"/>
        </w:rPr>
        <w:t xml:space="preserve">. </w:t>
      </w:r>
      <w:r w:rsidR="00101A8E">
        <w:rPr>
          <w:rFonts w:ascii="Arial Narrow" w:eastAsia="Times New Roman" w:hAnsi="Arial Narrow" w:cs="Times New Roman"/>
          <w:b/>
          <w:bCs/>
          <w:sz w:val="28"/>
          <w:szCs w:val="20"/>
        </w:rPr>
        <w:t>Szkolna 2a</w:t>
      </w:r>
      <w:r w:rsidRPr="0040498A">
        <w:rPr>
          <w:rFonts w:ascii="Arial Narrow" w:eastAsia="Times New Roman" w:hAnsi="Arial Narrow" w:cs="Times New Roman"/>
          <w:b/>
          <w:bCs/>
          <w:sz w:val="28"/>
          <w:szCs w:val="20"/>
        </w:rPr>
        <w:t>,</w:t>
      </w:r>
    </w:p>
    <w:p w:rsidR="003236A5" w:rsidRDefault="003236A5" w:rsidP="003236A5">
      <w:pPr>
        <w:rPr>
          <w:rFonts w:ascii="Calibri" w:hAnsi="Calibri" w:cs="Calibri"/>
          <w:sz w:val="28"/>
          <w:szCs w:val="28"/>
        </w:rPr>
      </w:pPr>
      <w:r w:rsidRPr="0040498A">
        <w:rPr>
          <w:rFonts w:ascii="Arial Narrow" w:eastAsia="Times New Roman" w:hAnsi="Arial Narrow" w:cs="Times New Roman"/>
          <w:b/>
          <w:bCs/>
          <w:sz w:val="28"/>
          <w:szCs w:val="20"/>
        </w:rPr>
        <w:t>05-</w:t>
      </w:r>
      <w:r w:rsidR="00101A8E">
        <w:rPr>
          <w:rFonts w:ascii="Arial Narrow" w:eastAsia="Times New Roman" w:hAnsi="Arial Narrow" w:cs="Times New Roman"/>
          <w:b/>
          <w:bCs/>
          <w:sz w:val="28"/>
          <w:szCs w:val="20"/>
        </w:rPr>
        <w:t>090 Raszyn</w:t>
      </w:r>
    </w:p>
    <w:p w:rsidR="003236A5" w:rsidRPr="00BB7E85" w:rsidRDefault="003236A5" w:rsidP="003236A5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Projektant:</w:t>
      </w:r>
    </w:p>
    <w:p w:rsidR="003236A5" w:rsidRDefault="003236A5" w:rsidP="003236A5">
      <w:pPr>
        <w:rPr>
          <w:rFonts w:ascii="Calibri" w:hAnsi="Calibri" w:cs="Calibri"/>
          <w:b/>
          <w:sz w:val="28"/>
          <w:szCs w:val="28"/>
        </w:rPr>
      </w:pPr>
      <w:proofErr w:type="gramStart"/>
      <w:r>
        <w:rPr>
          <w:rFonts w:ascii="Calibri" w:hAnsi="Calibri" w:cs="Calibri"/>
          <w:b/>
          <w:sz w:val="28"/>
          <w:szCs w:val="28"/>
        </w:rPr>
        <w:t>mgr</w:t>
      </w:r>
      <w:proofErr w:type="gramEnd"/>
      <w:r>
        <w:rPr>
          <w:rFonts w:ascii="Calibri" w:hAnsi="Calibri" w:cs="Calibri"/>
          <w:b/>
          <w:sz w:val="28"/>
          <w:szCs w:val="28"/>
        </w:rPr>
        <w:t xml:space="preserve"> inż. Wojciech </w:t>
      </w:r>
      <w:proofErr w:type="spellStart"/>
      <w:r>
        <w:rPr>
          <w:rFonts w:ascii="Calibri" w:hAnsi="Calibri" w:cs="Calibri"/>
          <w:b/>
          <w:sz w:val="28"/>
          <w:szCs w:val="28"/>
        </w:rPr>
        <w:t>Sekulak</w:t>
      </w:r>
      <w:proofErr w:type="spellEnd"/>
    </w:p>
    <w:p w:rsidR="003236A5" w:rsidRDefault="003236A5" w:rsidP="003236A5">
      <w:pPr>
        <w:rPr>
          <w:rFonts w:ascii="Calibri" w:hAnsi="Calibri" w:cs="Calibri"/>
          <w:b/>
          <w:sz w:val="28"/>
          <w:szCs w:val="28"/>
        </w:rPr>
      </w:pPr>
      <w:proofErr w:type="gramStart"/>
      <w:r>
        <w:rPr>
          <w:rFonts w:ascii="Calibri" w:hAnsi="Calibri" w:cs="Calibri"/>
          <w:b/>
          <w:sz w:val="28"/>
          <w:szCs w:val="28"/>
        </w:rPr>
        <w:t>nr</w:t>
      </w:r>
      <w:proofErr w:type="gramEnd"/>
      <w:r>
        <w:rPr>
          <w:rFonts w:ascii="Calibri" w:hAnsi="Calibri" w:cs="Calibri"/>
          <w:b/>
          <w:sz w:val="28"/>
          <w:szCs w:val="28"/>
        </w:rPr>
        <w:t xml:space="preserve"> </w:t>
      </w:r>
      <w:proofErr w:type="spellStart"/>
      <w:r>
        <w:rPr>
          <w:rFonts w:ascii="Calibri" w:hAnsi="Calibri" w:cs="Calibri"/>
          <w:b/>
          <w:sz w:val="28"/>
          <w:szCs w:val="28"/>
        </w:rPr>
        <w:t>upr</w:t>
      </w:r>
      <w:proofErr w:type="spellEnd"/>
      <w:r>
        <w:rPr>
          <w:rFonts w:ascii="Calibri" w:hAnsi="Calibri" w:cs="Calibri"/>
          <w:b/>
          <w:sz w:val="28"/>
          <w:szCs w:val="28"/>
        </w:rPr>
        <w:t xml:space="preserve">. </w:t>
      </w:r>
      <w:proofErr w:type="gramStart"/>
      <w:r>
        <w:rPr>
          <w:rFonts w:ascii="Calibri" w:hAnsi="Calibri" w:cs="Calibri"/>
          <w:b/>
          <w:sz w:val="28"/>
          <w:szCs w:val="28"/>
        </w:rPr>
        <w:t>bud</w:t>
      </w:r>
      <w:proofErr w:type="gramEnd"/>
      <w:r>
        <w:rPr>
          <w:rFonts w:ascii="Calibri" w:hAnsi="Calibri" w:cs="Calibri"/>
          <w:b/>
          <w:sz w:val="28"/>
          <w:szCs w:val="28"/>
        </w:rPr>
        <w:t>. MAZ/0332/PWOS/14</w:t>
      </w:r>
    </w:p>
    <w:p w:rsidR="00BB7E85" w:rsidRDefault="00BB7E85" w:rsidP="003236A5">
      <w:pPr>
        <w:rPr>
          <w:rFonts w:ascii="Calibri" w:hAnsi="Calibri" w:cs="Calibri"/>
          <w:b/>
          <w:sz w:val="28"/>
          <w:szCs w:val="28"/>
        </w:rPr>
      </w:pPr>
      <w:proofErr w:type="gramStart"/>
      <w:r>
        <w:rPr>
          <w:rFonts w:ascii="Calibri" w:hAnsi="Calibri" w:cs="Calibri"/>
          <w:b/>
          <w:sz w:val="28"/>
          <w:szCs w:val="28"/>
        </w:rPr>
        <w:t xml:space="preserve">Branża : </w:t>
      </w:r>
      <w:proofErr w:type="gramEnd"/>
      <w:r>
        <w:rPr>
          <w:rFonts w:ascii="Calibri" w:hAnsi="Calibri" w:cs="Calibri"/>
          <w:b/>
          <w:sz w:val="28"/>
          <w:szCs w:val="28"/>
        </w:rPr>
        <w:t>instalacyjna</w:t>
      </w:r>
    </w:p>
    <w:p w:rsidR="00101A8E" w:rsidRDefault="00101A8E" w:rsidP="003236A5">
      <w:pPr>
        <w:rPr>
          <w:rFonts w:ascii="Calibri" w:hAnsi="Calibri" w:cs="Calibri"/>
          <w:b/>
          <w:sz w:val="28"/>
          <w:szCs w:val="28"/>
        </w:rPr>
      </w:pPr>
      <w:proofErr w:type="gramStart"/>
      <w:r>
        <w:rPr>
          <w:rFonts w:ascii="Calibri" w:hAnsi="Calibri" w:cs="Calibri"/>
          <w:b/>
          <w:sz w:val="28"/>
          <w:szCs w:val="28"/>
        </w:rPr>
        <w:t>ul</w:t>
      </w:r>
      <w:proofErr w:type="gramEnd"/>
      <w:r>
        <w:rPr>
          <w:rFonts w:ascii="Calibri" w:hAnsi="Calibri" w:cs="Calibri"/>
          <w:b/>
          <w:sz w:val="28"/>
          <w:szCs w:val="28"/>
        </w:rPr>
        <w:t xml:space="preserve">. </w:t>
      </w:r>
      <w:proofErr w:type="spellStart"/>
      <w:r>
        <w:rPr>
          <w:rFonts w:ascii="Calibri" w:hAnsi="Calibri" w:cs="Calibri"/>
          <w:b/>
          <w:sz w:val="28"/>
          <w:szCs w:val="28"/>
        </w:rPr>
        <w:t>Żegańska</w:t>
      </w:r>
      <w:proofErr w:type="spellEnd"/>
      <w:r>
        <w:rPr>
          <w:rFonts w:ascii="Calibri" w:hAnsi="Calibri" w:cs="Calibri"/>
          <w:b/>
          <w:sz w:val="28"/>
          <w:szCs w:val="28"/>
        </w:rPr>
        <w:t xml:space="preserve"> 24D/1; 04-713 Warszawa</w:t>
      </w:r>
    </w:p>
    <w:p w:rsidR="003236A5" w:rsidRDefault="003236A5" w:rsidP="003236A5">
      <w:pPr>
        <w:rPr>
          <w:rFonts w:ascii="Calibri" w:hAnsi="Calibri" w:cs="Calibri"/>
          <w:sz w:val="28"/>
          <w:szCs w:val="28"/>
        </w:rPr>
      </w:pPr>
    </w:p>
    <w:p w:rsidR="003236A5" w:rsidRDefault="003236A5" w:rsidP="003236A5">
      <w:pPr>
        <w:rPr>
          <w:rFonts w:ascii="Calibri" w:hAnsi="Calibri" w:cs="Calibri"/>
        </w:rPr>
      </w:pPr>
    </w:p>
    <w:p w:rsidR="003236A5" w:rsidRDefault="003236A5" w:rsidP="003236A5">
      <w:pPr>
        <w:jc w:val="center"/>
        <w:rPr>
          <w:rFonts w:ascii="Calibri" w:hAnsi="Calibri" w:cs="Calibri"/>
        </w:rPr>
      </w:pPr>
    </w:p>
    <w:p w:rsidR="003236A5" w:rsidRDefault="003236A5" w:rsidP="003236A5">
      <w:pPr>
        <w:jc w:val="center"/>
        <w:rPr>
          <w:rFonts w:ascii="Calibri" w:hAnsi="Calibri" w:cs="Calibri"/>
          <w:color w:val="FF0000"/>
        </w:rPr>
      </w:pPr>
      <w:r>
        <w:rPr>
          <w:rFonts w:ascii="Calibri" w:hAnsi="Calibri" w:cs="Calibri"/>
        </w:rPr>
        <w:t xml:space="preserve">Warszawa, </w:t>
      </w:r>
      <w:r w:rsidR="00101A8E">
        <w:rPr>
          <w:rFonts w:ascii="Calibri" w:hAnsi="Calibri" w:cs="Calibri"/>
        </w:rPr>
        <w:t>13</w:t>
      </w:r>
      <w:r>
        <w:rPr>
          <w:rFonts w:ascii="Calibri" w:hAnsi="Calibri" w:cs="Calibri"/>
        </w:rPr>
        <w:t xml:space="preserve"> </w:t>
      </w:r>
      <w:r w:rsidR="00101A8E">
        <w:rPr>
          <w:rFonts w:ascii="Calibri" w:hAnsi="Calibri" w:cs="Calibri"/>
        </w:rPr>
        <w:t>lutego</w:t>
      </w:r>
      <w:r>
        <w:rPr>
          <w:rFonts w:ascii="Calibri" w:hAnsi="Calibri" w:cs="Calibri"/>
        </w:rPr>
        <w:t xml:space="preserve"> 201</w:t>
      </w:r>
      <w:r w:rsidR="00101A8E">
        <w:rPr>
          <w:rFonts w:ascii="Calibri" w:hAnsi="Calibri" w:cs="Calibri"/>
        </w:rPr>
        <w:t>9</w:t>
      </w:r>
      <w:r>
        <w:rPr>
          <w:rFonts w:ascii="Calibri" w:hAnsi="Calibri" w:cs="Calibri"/>
        </w:rPr>
        <w:t> r.</w:t>
      </w:r>
      <w:r>
        <w:rPr>
          <w:rFonts w:ascii="Calibri" w:hAnsi="Calibri" w:cs="Calibri"/>
          <w:color w:val="FF0000"/>
        </w:rPr>
        <w:br w:type="page"/>
      </w:r>
    </w:p>
    <w:p w:rsidR="003236A5" w:rsidRPr="003236A5" w:rsidRDefault="003236A5" w:rsidP="003236A5">
      <w:pPr>
        <w:pStyle w:val="Nagwek3"/>
        <w:numPr>
          <w:ilvl w:val="0"/>
          <w:numId w:val="41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="Calibri" w:hAnsi="Calibri"/>
          <w:color w:val="auto"/>
          <w:sz w:val="24"/>
          <w:szCs w:val="24"/>
        </w:rPr>
      </w:pPr>
      <w:r w:rsidRPr="003236A5">
        <w:rPr>
          <w:rFonts w:ascii="Calibri" w:hAnsi="Calibri"/>
          <w:color w:val="auto"/>
          <w:sz w:val="24"/>
          <w:szCs w:val="24"/>
        </w:rPr>
        <w:lastRenderedPageBreak/>
        <w:t>§ 2 pkt. 3 ust. 1 w/w Rozporządzenia – „zakres robót dla całego zamierzenia budowlanego oraz kolejność realizacji poszczególnych obiektów”</w:t>
      </w:r>
    </w:p>
    <w:p w:rsidR="003236A5" w:rsidRPr="00BB7E85" w:rsidRDefault="00BB7E85" w:rsidP="00BB7E85">
      <w:pPr>
        <w:pStyle w:val="Listapunktowana"/>
        <w:numPr>
          <w:ilvl w:val="0"/>
          <w:numId w:val="41"/>
        </w:numPr>
        <w:suppressAutoHyphens/>
        <w:jc w:val="both"/>
        <w:rPr>
          <w:rFonts w:asciiTheme="minorHAnsi" w:hAnsiTheme="minorHAnsi"/>
        </w:rPr>
      </w:pPr>
      <w:r w:rsidRPr="00CB4DD5">
        <w:rPr>
          <w:rFonts w:asciiTheme="minorHAnsi" w:hAnsiTheme="minorHAnsi"/>
        </w:rPr>
        <w:t xml:space="preserve">Budowa </w:t>
      </w:r>
      <w:r w:rsidR="00346528">
        <w:rPr>
          <w:rFonts w:asciiTheme="minorHAnsi" w:hAnsiTheme="minorHAnsi"/>
        </w:rPr>
        <w:t xml:space="preserve">przyłącza </w:t>
      </w:r>
      <w:proofErr w:type="gramStart"/>
      <w:r w:rsidR="00346528">
        <w:rPr>
          <w:rFonts w:asciiTheme="minorHAnsi" w:hAnsiTheme="minorHAnsi"/>
        </w:rPr>
        <w:t xml:space="preserve">wodociągowego </w:t>
      </w:r>
      <w:r>
        <w:rPr>
          <w:rFonts w:asciiTheme="minorHAnsi" w:hAnsiTheme="minorHAnsi"/>
        </w:rPr>
        <w:t xml:space="preserve"> </w:t>
      </w:r>
      <w:r w:rsidRPr="00CB4DD5">
        <w:rPr>
          <w:rFonts w:asciiTheme="minorHAnsi" w:hAnsiTheme="minorHAnsi"/>
        </w:rPr>
        <w:t>z</w:t>
      </w:r>
      <w:proofErr w:type="gramEnd"/>
      <w:r w:rsidRPr="00CB4DD5">
        <w:rPr>
          <w:rFonts w:asciiTheme="minorHAnsi" w:hAnsiTheme="minorHAnsi"/>
        </w:rPr>
        <w:t xml:space="preserve"> rur </w:t>
      </w:r>
      <w:r w:rsidR="00346528">
        <w:rPr>
          <w:rFonts w:asciiTheme="minorHAnsi" w:hAnsiTheme="minorHAnsi"/>
        </w:rPr>
        <w:t>pe</w:t>
      </w:r>
      <w:r>
        <w:rPr>
          <w:rFonts w:asciiTheme="minorHAnsi" w:hAnsiTheme="minorHAnsi"/>
        </w:rPr>
        <w:t xml:space="preserve"> </w:t>
      </w:r>
      <w:r w:rsidRPr="00CB4DD5">
        <w:rPr>
          <w:rFonts w:asciiTheme="minorHAnsi" w:hAnsiTheme="minorHAnsi"/>
        </w:rPr>
        <w:t>Ø</w:t>
      </w:r>
      <w:r w:rsidR="00346528">
        <w:rPr>
          <w:rFonts w:asciiTheme="minorHAnsi" w:hAnsiTheme="minorHAnsi"/>
        </w:rPr>
        <w:t>63x5,8</w:t>
      </w:r>
      <w:r>
        <w:rPr>
          <w:rFonts w:asciiTheme="minorHAnsi" w:hAnsiTheme="minorHAnsi"/>
        </w:rPr>
        <w:t>.</w:t>
      </w:r>
    </w:p>
    <w:p w:rsidR="003236A5" w:rsidRPr="003236A5" w:rsidRDefault="003236A5" w:rsidP="003236A5">
      <w:pPr>
        <w:pStyle w:val="Listapunktowana"/>
        <w:numPr>
          <w:ilvl w:val="0"/>
          <w:numId w:val="0"/>
        </w:numPr>
        <w:suppressAutoHyphens/>
        <w:ind w:firstLine="567"/>
        <w:jc w:val="both"/>
        <w:rPr>
          <w:rFonts w:ascii="Calibri" w:hAnsi="Calibri"/>
        </w:rPr>
      </w:pPr>
    </w:p>
    <w:p w:rsidR="003236A5" w:rsidRPr="003236A5" w:rsidRDefault="003236A5" w:rsidP="003236A5">
      <w:pPr>
        <w:pStyle w:val="Akapitzlist"/>
        <w:numPr>
          <w:ilvl w:val="0"/>
          <w:numId w:val="42"/>
        </w:numPr>
        <w:tabs>
          <w:tab w:val="left" w:pos="851"/>
          <w:tab w:val="left" w:pos="1701"/>
          <w:tab w:val="left" w:pos="5670"/>
          <w:tab w:val="left" w:pos="8108"/>
        </w:tabs>
        <w:spacing w:after="0" w:line="240" w:lineRule="auto"/>
        <w:contextualSpacing/>
        <w:jc w:val="both"/>
        <w:rPr>
          <w:rFonts w:ascii="Calibri" w:hAnsi="Calibri"/>
          <w:sz w:val="24"/>
        </w:rPr>
      </w:pPr>
      <w:proofErr w:type="gramStart"/>
      <w:r w:rsidRPr="003236A5">
        <w:rPr>
          <w:rFonts w:ascii="Calibri" w:hAnsi="Calibri"/>
          <w:sz w:val="24"/>
        </w:rPr>
        <w:t>wytyczenie</w:t>
      </w:r>
      <w:proofErr w:type="gramEnd"/>
      <w:r w:rsidRPr="003236A5">
        <w:rPr>
          <w:rFonts w:ascii="Calibri" w:hAnsi="Calibri"/>
          <w:sz w:val="24"/>
        </w:rPr>
        <w:t xml:space="preserve"> trasy przewodów w oparciu o projekt techniczny;</w:t>
      </w:r>
    </w:p>
    <w:p w:rsidR="003236A5" w:rsidRPr="003236A5" w:rsidRDefault="003236A5" w:rsidP="003236A5">
      <w:pPr>
        <w:pStyle w:val="Akapitzlist"/>
        <w:numPr>
          <w:ilvl w:val="0"/>
          <w:numId w:val="42"/>
        </w:numPr>
        <w:tabs>
          <w:tab w:val="left" w:pos="851"/>
          <w:tab w:val="left" w:pos="1701"/>
          <w:tab w:val="left" w:pos="5670"/>
          <w:tab w:val="left" w:pos="8108"/>
        </w:tabs>
        <w:spacing w:after="0" w:line="240" w:lineRule="auto"/>
        <w:contextualSpacing/>
        <w:jc w:val="both"/>
        <w:rPr>
          <w:rFonts w:ascii="Calibri" w:hAnsi="Calibri"/>
          <w:sz w:val="24"/>
        </w:rPr>
      </w:pPr>
      <w:proofErr w:type="gramStart"/>
      <w:r w:rsidRPr="003236A5">
        <w:rPr>
          <w:rFonts w:ascii="Calibri" w:hAnsi="Calibri"/>
          <w:sz w:val="24"/>
        </w:rPr>
        <w:t>wykonanie</w:t>
      </w:r>
      <w:proofErr w:type="gramEnd"/>
      <w:r w:rsidRPr="003236A5">
        <w:rPr>
          <w:rFonts w:ascii="Calibri" w:hAnsi="Calibri"/>
          <w:sz w:val="24"/>
        </w:rPr>
        <w:t xml:space="preserve"> prac ziemnych;</w:t>
      </w:r>
    </w:p>
    <w:p w:rsidR="003236A5" w:rsidRPr="003236A5" w:rsidRDefault="003236A5" w:rsidP="003236A5">
      <w:pPr>
        <w:pStyle w:val="Akapitzlist"/>
        <w:numPr>
          <w:ilvl w:val="0"/>
          <w:numId w:val="42"/>
        </w:numPr>
        <w:tabs>
          <w:tab w:val="left" w:pos="851"/>
          <w:tab w:val="left" w:pos="1701"/>
          <w:tab w:val="left" w:pos="5670"/>
          <w:tab w:val="left" w:pos="8108"/>
        </w:tabs>
        <w:spacing w:after="0" w:line="240" w:lineRule="auto"/>
        <w:contextualSpacing/>
        <w:jc w:val="both"/>
        <w:rPr>
          <w:rFonts w:ascii="Calibri" w:hAnsi="Calibri"/>
          <w:sz w:val="24"/>
        </w:rPr>
      </w:pPr>
      <w:proofErr w:type="gramStart"/>
      <w:r w:rsidRPr="003236A5">
        <w:rPr>
          <w:rFonts w:ascii="Calibri" w:hAnsi="Calibri"/>
          <w:sz w:val="24"/>
        </w:rPr>
        <w:t>wykonanie</w:t>
      </w:r>
      <w:proofErr w:type="gramEnd"/>
      <w:r w:rsidRPr="003236A5">
        <w:rPr>
          <w:rFonts w:ascii="Calibri" w:hAnsi="Calibri"/>
          <w:sz w:val="24"/>
        </w:rPr>
        <w:t xml:space="preserve"> montażu </w:t>
      </w:r>
      <w:r w:rsidR="00BB7E85">
        <w:rPr>
          <w:rFonts w:ascii="Calibri" w:hAnsi="Calibri"/>
          <w:sz w:val="24"/>
        </w:rPr>
        <w:t xml:space="preserve">sieci </w:t>
      </w:r>
      <w:r w:rsidR="00D53517">
        <w:rPr>
          <w:rFonts w:ascii="Calibri" w:hAnsi="Calibri"/>
          <w:sz w:val="24"/>
        </w:rPr>
        <w:t>wodociągowej</w:t>
      </w:r>
    </w:p>
    <w:p w:rsidR="00BB7E85" w:rsidRPr="00CB4DD5" w:rsidRDefault="00BB7E85" w:rsidP="00BB7E85">
      <w:pPr>
        <w:pStyle w:val="Akapitzlist"/>
        <w:numPr>
          <w:ilvl w:val="0"/>
          <w:numId w:val="42"/>
        </w:numPr>
        <w:tabs>
          <w:tab w:val="left" w:pos="851"/>
          <w:tab w:val="left" w:pos="1701"/>
          <w:tab w:val="left" w:pos="5670"/>
          <w:tab w:val="left" w:pos="8108"/>
        </w:tabs>
        <w:spacing w:after="0" w:line="240" w:lineRule="auto"/>
        <w:contextualSpacing/>
        <w:jc w:val="both"/>
        <w:rPr>
          <w:sz w:val="24"/>
          <w:vertAlign w:val="superscript"/>
        </w:rPr>
      </w:pPr>
      <w:bookmarkStart w:id="1" w:name="_Toc369461501"/>
      <w:bookmarkStart w:id="2" w:name="_Toc318463552"/>
      <w:bookmarkStart w:id="3" w:name="_Toc329331250"/>
      <w:bookmarkStart w:id="4" w:name="_Toc329347561"/>
      <w:bookmarkStart w:id="5" w:name="_Toc329347756"/>
      <w:bookmarkStart w:id="6" w:name="_Toc334523964"/>
      <w:bookmarkStart w:id="7" w:name="_Toc335039399"/>
      <w:bookmarkStart w:id="8" w:name="_Toc335039910"/>
      <w:bookmarkStart w:id="9" w:name="_Toc335728094"/>
      <w:bookmarkStart w:id="10" w:name="_Toc335729335"/>
      <w:bookmarkStart w:id="11" w:name="_Toc339967178"/>
      <w:bookmarkStart w:id="12" w:name="_Toc339968628"/>
      <w:bookmarkStart w:id="13" w:name="_Toc351390181"/>
      <w:bookmarkStart w:id="14" w:name="_Toc351728071"/>
      <w:proofErr w:type="gramStart"/>
      <w:r w:rsidRPr="00CB4DD5">
        <w:rPr>
          <w:sz w:val="24"/>
        </w:rPr>
        <w:t>próba</w:t>
      </w:r>
      <w:proofErr w:type="gramEnd"/>
      <w:r w:rsidRPr="00CB4DD5">
        <w:rPr>
          <w:sz w:val="24"/>
        </w:rPr>
        <w:t xml:space="preserve"> </w:t>
      </w:r>
      <w:r>
        <w:rPr>
          <w:sz w:val="24"/>
        </w:rPr>
        <w:t>szczelności</w:t>
      </w:r>
      <w:r w:rsidRPr="00CB4DD5">
        <w:rPr>
          <w:sz w:val="24"/>
        </w:rPr>
        <w:t xml:space="preserve"> przewodów </w:t>
      </w:r>
      <w:r w:rsidR="00D53517">
        <w:rPr>
          <w:sz w:val="24"/>
        </w:rPr>
        <w:t>wodociągowych</w:t>
      </w:r>
      <w:r w:rsidRPr="00CB4DD5">
        <w:rPr>
          <w:sz w:val="24"/>
        </w:rPr>
        <w:t xml:space="preserve"> </w:t>
      </w:r>
    </w:p>
    <w:p w:rsidR="00BB7E85" w:rsidRPr="00CB4DD5" w:rsidRDefault="00BB7E85" w:rsidP="00BB7E85">
      <w:pPr>
        <w:pStyle w:val="Akapitzlist"/>
        <w:numPr>
          <w:ilvl w:val="0"/>
          <w:numId w:val="42"/>
        </w:numPr>
        <w:tabs>
          <w:tab w:val="left" w:pos="851"/>
          <w:tab w:val="left" w:pos="1701"/>
          <w:tab w:val="left" w:pos="5670"/>
          <w:tab w:val="left" w:pos="8108"/>
        </w:tabs>
        <w:spacing w:after="0" w:line="240" w:lineRule="auto"/>
        <w:contextualSpacing/>
        <w:jc w:val="both"/>
        <w:rPr>
          <w:sz w:val="24"/>
          <w:vertAlign w:val="superscript"/>
        </w:rPr>
      </w:pPr>
      <w:proofErr w:type="gramStart"/>
      <w:r w:rsidRPr="00CB4DD5">
        <w:rPr>
          <w:sz w:val="24"/>
        </w:rPr>
        <w:t>odbiór</w:t>
      </w:r>
      <w:proofErr w:type="gramEnd"/>
      <w:r w:rsidRPr="00CB4DD5">
        <w:rPr>
          <w:sz w:val="24"/>
        </w:rPr>
        <w:t xml:space="preserve"> i zasypanie wykopu oraz inwentaryzacja powykonawcza </w:t>
      </w:r>
      <w:r>
        <w:rPr>
          <w:sz w:val="24"/>
        </w:rPr>
        <w:t>sieci</w:t>
      </w:r>
      <w:r w:rsidRPr="00CB4DD5">
        <w:rPr>
          <w:sz w:val="24"/>
        </w:rPr>
        <w:t>.</w:t>
      </w:r>
    </w:p>
    <w:p w:rsidR="003236A5" w:rsidRPr="003236A5" w:rsidRDefault="003236A5" w:rsidP="003236A5">
      <w:pPr>
        <w:pStyle w:val="Nagwek3"/>
        <w:numPr>
          <w:ilvl w:val="0"/>
          <w:numId w:val="41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="Calibri" w:hAnsi="Calibri"/>
          <w:bCs w:val="0"/>
          <w:color w:val="auto"/>
          <w:sz w:val="24"/>
          <w:szCs w:val="24"/>
        </w:rPr>
      </w:pPr>
      <w:r w:rsidRPr="003236A5">
        <w:rPr>
          <w:rFonts w:ascii="Calibri" w:hAnsi="Calibri"/>
          <w:bCs w:val="0"/>
          <w:color w:val="auto"/>
          <w:sz w:val="24"/>
          <w:szCs w:val="24"/>
        </w:rPr>
        <w:t>§ 2 pkt. 3 ust. 2 w/w Rozporządzenia – „wykaz istniejących obiektów budowlanych”</w:t>
      </w:r>
      <w:bookmarkEnd w:id="1"/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:rsidR="003236A5" w:rsidRPr="003236A5" w:rsidRDefault="003236A5" w:rsidP="00BB7E85">
      <w:pPr>
        <w:ind w:left="567" w:firstLine="141"/>
        <w:jc w:val="both"/>
        <w:rPr>
          <w:rFonts w:ascii="Calibri" w:hAnsi="Calibri" w:cs="Tahoma"/>
        </w:rPr>
      </w:pPr>
      <w:r w:rsidRPr="003236A5">
        <w:rPr>
          <w:rFonts w:ascii="Calibri" w:hAnsi="Calibri"/>
        </w:rPr>
        <w:t xml:space="preserve">Na działce w obrębie której projektuje się </w:t>
      </w:r>
      <w:r w:rsidR="00346528">
        <w:rPr>
          <w:rFonts w:ascii="Calibri" w:hAnsi="Calibri"/>
        </w:rPr>
        <w:t>przyłącze wodociągowe</w:t>
      </w:r>
      <w:r w:rsidRPr="003236A5">
        <w:rPr>
          <w:rFonts w:ascii="Calibri" w:hAnsi="Calibri"/>
        </w:rPr>
        <w:t xml:space="preserve"> występuje </w:t>
      </w:r>
      <w:proofErr w:type="gramStart"/>
      <w:r w:rsidRPr="003236A5">
        <w:rPr>
          <w:rFonts w:ascii="Calibri" w:hAnsi="Calibri"/>
        </w:rPr>
        <w:t xml:space="preserve">infrastruktura </w:t>
      </w:r>
      <w:r w:rsidR="00BB7E85">
        <w:rPr>
          <w:rFonts w:ascii="Calibri" w:hAnsi="Calibri"/>
        </w:rPr>
        <w:t xml:space="preserve"> </w:t>
      </w:r>
      <w:r w:rsidRPr="003236A5">
        <w:rPr>
          <w:rFonts w:ascii="Calibri" w:hAnsi="Calibri"/>
        </w:rPr>
        <w:t>techniczna</w:t>
      </w:r>
      <w:proofErr w:type="gramEnd"/>
      <w:r w:rsidRPr="003236A5">
        <w:rPr>
          <w:rFonts w:ascii="Calibri" w:hAnsi="Calibri"/>
        </w:rPr>
        <w:t xml:space="preserve"> – sieć gazowa, wodociągowa oraz elektryczna.</w:t>
      </w:r>
    </w:p>
    <w:p w:rsidR="003236A5" w:rsidRPr="003236A5" w:rsidRDefault="003236A5" w:rsidP="003236A5">
      <w:pPr>
        <w:pStyle w:val="Nagwek3"/>
        <w:numPr>
          <w:ilvl w:val="0"/>
          <w:numId w:val="41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="Calibri" w:hAnsi="Calibri"/>
          <w:bCs w:val="0"/>
          <w:color w:val="auto"/>
          <w:sz w:val="24"/>
          <w:szCs w:val="24"/>
        </w:rPr>
      </w:pPr>
      <w:r w:rsidRPr="003236A5">
        <w:rPr>
          <w:rFonts w:ascii="Calibri" w:hAnsi="Calibri"/>
          <w:bCs w:val="0"/>
          <w:color w:val="auto"/>
          <w:sz w:val="24"/>
          <w:szCs w:val="24"/>
        </w:rPr>
        <w:t>§ 2 pkt. 3 ust. 3 w/w Rozporządzenia – „wskazanie elementów zagospodarowania działki lub terenu, które mogą stwarzać zagrożenie bezpieczeństwa i zdrowia ludzi”</w:t>
      </w:r>
    </w:p>
    <w:p w:rsidR="00BB7E85" w:rsidRPr="00BB7E85" w:rsidRDefault="00BB7E85" w:rsidP="00BB7E85">
      <w:pPr>
        <w:pStyle w:val="Akapitzlist"/>
        <w:ind w:firstLine="696"/>
        <w:jc w:val="both"/>
        <w:rPr>
          <w:rFonts w:ascii="Calibri" w:hAnsi="Calibri" w:cs="Tahoma"/>
          <w:sz w:val="24"/>
          <w:szCs w:val="24"/>
        </w:rPr>
      </w:pPr>
      <w:r w:rsidRPr="00BB7E85">
        <w:rPr>
          <w:rFonts w:ascii="Calibri" w:hAnsi="Calibri" w:cs="Tahoma"/>
          <w:sz w:val="24"/>
          <w:szCs w:val="24"/>
        </w:rPr>
        <w:t xml:space="preserve">Przewody </w:t>
      </w:r>
      <w:r w:rsidR="00D53517">
        <w:rPr>
          <w:rFonts w:ascii="Calibri" w:hAnsi="Calibri" w:cs="Tahoma"/>
          <w:sz w:val="24"/>
          <w:szCs w:val="24"/>
        </w:rPr>
        <w:t>wodociągowej</w:t>
      </w:r>
      <w:r w:rsidRPr="00BB7E85">
        <w:rPr>
          <w:rFonts w:ascii="Calibri" w:hAnsi="Calibri" w:cs="Tahoma"/>
          <w:sz w:val="24"/>
          <w:szCs w:val="24"/>
        </w:rPr>
        <w:t xml:space="preserve"> są tak zaprojektowane i usytuowane, aby w jak najmniejszym stopniu oddziaływały na otoczenie. Inwestycja nie będzie negatywnie oddziaływać na środowisko.</w:t>
      </w:r>
    </w:p>
    <w:p w:rsidR="003236A5" w:rsidRPr="003236A5" w:rsidRDefault="003236A5" w:rsidP="003236A5">
      <w:pPr>
        <w:pStyle w:val="Nagwek3"/>
        <w:numPr>
          <w:ilvl w:val="0"/>
          <w:numId w:val="41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="Calibri" w:hAnsi="Calibri"/>
          <w:bCs w:val="0"/>
          <w:color w:val="auto"/>
          <w:sz w:val="24"/>
          <w:szCs w:val="24"/>
        </w:rPr>
      </w:pPr>
      <w:r w:rsidRPr="003236A5">
        <w:rPr>
          <w:rFonts w:ascii="Calibri" w:hAnsi="Calibri"/>
          <w:bCs w:val="0"/>
          <w:color w:val="auto"/>
          <w:sz w:val="24"/>
          <w:szCs w:val="24"/>
        </w:rPr>
        <w:t>§ 2 pkt. 3 ust. 4 w/w Rozporządzenia – „wskazanie dotyczące przewidywanych zagrożeń występujących podczas realizacji robót budowlanych, określające skalę i rodzaj zagrożenia oraz miejsce i czas ich wystąpienia”</w:t>
      </w:r>
    </w:p>
    <w:p w:rsidR="00BB7E85" w:rsidRPr="00BB7E85" w:rsidRDefault="00BB7E85" w:rsidP="00BB7E85">
      <w:pPr>
        <w:pStyle w:val="Akapitzlist"/>
        <w:numPr>
          <w:ilvl w:val="0"/>
          <w:numId w:val="44"/>
        </w:numPr>
        <w:tabs>
          <w:tab w:val="left" w:pos="851"/>
          <w:tab w:val="left" w:pos="1701"/>
          <w:tab w:val="left" w:pos="5670"/>
          <w:tab w:val="left" w:pos="8108"/>
        </w:tabs>
        <w:spacing w:after="0" w:line="240" w:lineRule="auto"/>
        <w:contextualSpacing/>
        <w:jc w:val="both"/>
        <w:rPr>
          <w:rFonts w:ascii="Calibri" w:hAnsi="Calibri" w:cs="Tahoma"/>
          <w:sz w:val="24"/>
        </w:rPr>
      </w:pPr>
      <w:bookmarkStart w:id="15" w:name="_Toc318463554"/>
      <w:bookmarkStart w:id="16" w:name="_Toc329331252"/>
      <w:bookmarkStart w:id="17" w:name="_Toc329347563"/>
      <w:bookmarkStart w:id="18" w:name="_Toc329347758"/>
      <w:bookmarkStart w:id="19" w:name="_Toc334523966"/>
      <w:bookmarkStart w:id="20" w:name="_Toc335039401"/>
      <w:bookmarkStart w:id="21" w:name="_Toc335039912"/>
      <w:bookmarkStart w:id="22" w:name="_Toc335728096"/>
      <w:bookmarkStart w:id="23" w:name="_Toc335729337"/>
      <w:proofErr w:type="gramStart"/>
      <w:r w:rsidRPr="00BB7E85">
        <w:rPr>
          <w:rFonts w:ascii="Calibri" w:hAnsi="Calibri"/>
          <w:sz w:val="24"/>
        </w:rPr>
        <w:t>wykonanie</w:t>
      </w:r>
      <w:proofErr w:type="gramEnd"/>
      <w:r w:rsidRPr="00BB7E85">
        <w:rPr>
          <w:rFonts w:ascii="Calibri" w:hAnsi="Calibri"/>
          <w:sz w:val="24"/>
        </w:rPr>
        <w:t xml:space="preserve"> wykopów pod przewody </w:t>
      </w:r>
      <w:r w:rsidR="00D53517">
        <w:rPr>
          <w:rFonts w:ascii="Calibri" w:hAnsi="Calibri"/>
          <w:sz w:val="24"/>
        </w:rPr>
        <w:t>wodociągowe</w:t>
      </w:r>
      <w:r w:rsidRPr="00BB7E85">
        <w:rPr>
          <w:rFonts w:ascii="Calibri" w:hAnsi="Calibri"/>
          <w:sz w:val="24"/>
        </w:rPr>
        <w:t xml:space="preserve"> - zagrożenie przysypania ziemią.</w:t>
      </w:r>
    </w:p>
    <w:p w:rsidR="00BB7E85" w:rsidRPr="00BB7E85" w:rsidRDefault="00BB7E85" w:rsidP="00BB7E85">
      <w:pPr>
        <w:pStyle w:val="Akapitzlist"/>
        <w:numPr>
          <w:ilvl w:val="0"/>
          <w:numId w:val="45"/>
        </w:numPr>
        <w:tabs>
          <w:tab w:val="left" w:pos="851"/>
          <w:tab w:val="left" w:pos="1701"/>
          <w:tab w:val="left" w:pos="5670"/>
          <w:tab w:val="left" w:pos="8108"/>
        </w:tabs>
        <w:spacing w:after="0" w:line="240" w:lineRule="auto"/>
        <w:contextualSpacing/>
        <w:jc w:val="both"/>
        <w:rPr>
          <w:rFonts w:ascii="Calibri" w:hAnsi="Calibri" w:cs="Tahoma"/>
          <w:sz w:val="24"/>
        </w:rPr>
      </w:pPr>
      <w:proofErr w:type="gramStart"/>
      <w:r w:rsidRPr="00BB7E85">
        <w:rPr>
          <w:rFonts w:ascii="Calibri" w:hAnsi="Calibri" w:cs="Tahoma"/>
          <w:sz w:val="24"/>
        </w:rPr>
        <w:t>wykopy</w:t>
      </w:r>
      <w:proofErr w:type="gramEnd"/>
      <w:r w:rsidRPr="00BB7E85">
        <w:rPr>
          <w:rFonts w:ascii="Calibri" w:hAnsi="Calibri" w:cs="Tahoma"/>
          <w:sz w:val="24"/>
        </w:rPr>
        <w:t xml:space="preserve"> skarpować w zależności od spoistości napotkanego gruntu. Prace ziemne wykonywać mechanicznie lub ręcznie </w:t>
      </w:r>
    </w:p>
    <w:p w:rsidR="003236A5" w:rsidRPr="003236A5" w:rsidRDefault="003236A5" w:rsidP="003236A5">
      <w:pPr>
        <w:pStyle w:val="Nagwek3"/>
        <w:numPr>
          <w:ilvl w:val="0"/>
          <w:numId w:val="41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="Calibri" w:hAnsi="Calibri"/>
          <w:bCs w:val="0"/>
          <w:color w:val="auto"/>
          <w:sz w:val="24"/>
          <w:szCs w:val="24"/>
        </w:rPr>
      </w:pPr>
      <w:r w:rsidRPr="003236A5">
        <w:rPr>
          <w:rFonts w:ascii="Calibri" w:hAnsi="Calibri"/>
          <w:bCs w:val="0"/>
          <w:color w:val="auto"/>
          <w:sz w:val="24"/>
          <w:szCs w:val="24"/>
        </w:rPr>
        <w:t>§ 2 pkt. 3 ust. 5 w/w Rozporządzenia – „wskazanie sposobu prowadzenia instruktażu pracowników przed przystąpieniem do realizacji robót szczególnie niebezpiecznych”</w:t>
      </w:r>
    </w:p>
    <w:p w:rsidR="003236A5" w:rsidRPr="003236A5" w:rsidRDefault="003236A5" w:rsidP="003236A5">
      <w:pPr>
        <w:pStyle w:val="Akapitzlist"/>
        <w:numPr>
          <w:ilvl w:val="0"/>
          <w:numId w:val="43"/>
        </w:numPr>
        <w:tabs>
          <w:tab w:val="left" w:pos="567"/>
          <w:tab w:val="left" w:pos="851"/>
          <w:tab w:val="left" w:pos="5670"/>
          <w:tab w:val="left" w:pos="8108"/>
        </w:tabs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Calibri" w:hAnsi="Calibri" w:cs="Arial"/>
          <w:sz w:val="24"/>
        </w:rPr>
      </w:pPr>
      <w:r w:rsidRPr="003236A5">
        <w:rPr>
          <w:rFonts w:ascii="Calibri" w:hAnsi="Calibri"/>
          <w:sz w:val="24"/>
        </w:rPr>
        <w:t xml:space="preserve">szkolenie pracowników w zakresie bhp i ppoż. dla pracowników zatrudnionych na stanowiskach robotniczych przeprowadza </w:t>
      </w:r>
      <w:proofErr w:type="gramStart"/>
      <w:r w:rsidRPr="003236A5">
        <w:rPr>
          <w:rFonts w:ascii="Calibri" w:hAnsi="Calibri"/>
          <w:sz w:val="24"/>
        </w:rPr>
        <w:t>się jako</w:t>
      </w:r>
      <w:proofErr w:type="gramEnd"/>
      <w:r w:rsidRPr="003236A5">
        <w:rPr>
          <w:rFonts w:ascii="Calibri" w:hAnsi="Calibri"/>
          <w:sz w:val="24"/>
        </w:rPr>
        <w:t>:</w:t>
      </w:r>
    </w:p>
    <w:p w:rsidR="003236A5" w:rsidRPr="003236A5" w:rsidRDefault="003236A5" w:rsidP="003236A5">
      <w:pPr>
        <w:pStyle w:val="Akapitzlist"/>
        <w:numPr>
          <w:ilvl w:val="1"/>
          <w:numId w:val="43"/>
        </w:numPr>
        <w:tabs>
          <w:tab w:val="left" w:pos="567"/>
          <w:tab w:val="left" w:pos="851"/>
          <w:tab w:val="left" w:pos="5670"/>
          <w:tab w:val="left" w:pos="8108"/>
        </w:tabs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ascii="Calibri" w:hAnsi="Calibri" w:cs="Arial"/>
          <w:sz w:val="24"/>
        </w:rPr>
      </w:pPr>
      <w:proofErr w:type="gramStart"/>
      <w:r w:rsidRPr="003236A5">
        <w:rPr>
          <w:rFonts w:ascii="Calibri" w:hAnsi="Calibri" w:cs="Arial"/>
          <w:sz w:val="24"/>
        </w:rPr>
        <w:t>szkolenie</w:t>
      </w:r>
      <w:proofErr w:type="gramEnd"/>
      <w:r w:rsidRPr="003236A5">
        <w:rPr>
          <w:rFonts w:ascii="Calibri" w:hAnsi="Calibri" w:cs="Arial"/>
          <w:sz w:val="24"/>
        </w:rPr>
        <w:t xml:space="preserve"> wstępne (przechodzą wszyscy nowo zatrudnieni pracownicy przed </w:t>
      </w:r>
      <w:r w:rsidRPr="003236A5">
        <w:rPr>
          <w:rFonts w:ascii="Calibri" w:hAnsi="Calibri" w:cs="ArialMT"/>
          <w:sz w:val="24"/>
        </w:rPr>
        <w:t>dopuszczeniem do wykonywania pr</w:t>
      </w:r>
      <w:r w:rsidRPr="003236A5">
        <w:rPr>
          <w:rFonts w:ascii="Calibri" w:hAnsi="Calibri" w:cs="Arial"/>
          <w:sz w:val="24"/>
        </w:rPr>
        <w:t>acy).</w:t>
      </w:r>
    </w:p>
    <w:p w:rsidR="003236A5" w:rsidRPr="003236A5" w:rsidRDefault="003236A5" w:rsidP="003236A5">
      <w:pPr>
        <w:pStyle w:val="Akapitzlist"/>
        <w:numPr>
          <w:ilvl w:val="1"/>
          <w:numId w:val="43"/>
        </w:numPr>
        <w:tabs>
          <w:tab w:val="left" w:pos="567"/>
          <w:tab w:val="left" w:pos="851"/>
          <w:tab w:val="left" w:pos="5670"/>
          <w:tab w:val="left" w:pos="8108"/>
        </w:tabs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ascii="Calibri" w:hAnsi="Calibri" w:cs="Arial"/>
          <w:sz w:val="24"/>
        </w:rPr>
      </w:pPr>
      <w:proofErr w:type="gramStart"/>
      <w:r w:rsidRPr="003236A5">
        <w:rPr>
          <w:rFonts w:ascii="Calibri" w:hAnsi="Calibri" w:cs="ArialMT"/>
          <w:sz w:val="24"/>
        </w:rPr>
        <w:t>szkolenia</w:t>
      </w:r>
      <w:proofErr w:type="gramEnd"/>
      <w:r w:rsidRPr="003236A5">
        <w:rPr>
          <w:rFonts w:ascii="Calibri" w:hAnsi="Calibri" w:cs="ArialMT"/>
          <w:sz w:val="24"/>
        </w:rPr>
        <w:t xml:space="preserve"> okresowe (dla pracowników zatrudnionych</w:t>
      </w:r>
      <w:r w:rsidRPr="003236A5">
        <w:rPr>
          <w:rFonts w:ascii="Calibri" w:hAnsi="Calibri" w:cs="Arial"/>
          <w:sz w:val="24"/>
        </w:rPr>
        <w:t xml:space="preserve"> na stanowiskach robotniczych w formie instruktażu nie rzadziej niż raz na 3 lata, a na stanowiskach pracy, na których występuje szczególne zagrożenia dla zdrowi </w:t>
      </w:r>
      <w:proofErr w:type="gramStart"/>
      <w:r w:rsidRPr="003236A5">
        <w:rPr>
          <w:rFonts w:ascii="Calibri" w:hAnsi="Calibri" w:cs="Arial"/>
          <w:sz w:val="24"/>
        </w:rPr>
        <w:t>lub</w:t>
      </w:r>
      <w:proofErr w:type="gramEnd"/>
      <w:r w:rsidRPr="003236A5">
        <w:rPr>
          <w:rFonts w:ascii="Calibri" w:hAnsi="Calibri" w:cs="Arial"/>
          <w:sz w:val="24"/>
        </w:rPr>
        <w:t xml:space="preserve"> życia oraz zagrożenie wypadkowe nie rzadziej niż raz w roku).</w:t>
      </w:r>
    </w:p>
    <w:p w:rsidR="003236A5" w:rsidRPr="003236A5" w:rsidRDefault="003236A5" w:rsidP="003236A5">
      <w:pPr>
        <w:autoSpaceDE w:val="0"/>
        <w:adjustRightInd w:val="0"/>
        <w:ind w:left="1276"/>
        <w:jc w:val="both"/>
        <w:rPr>
          <w:rFonts w:ascii="Calibri" w:hAnsi="Calibri" w:cs="ArialMT"/>
        </w:rPr>
      </w:pPr>
    </w:p>
    <w:p w:rsidR="003236A5" w:rsidRPr="003236A5" w:rsidRDefault="003236A5" w:rsidP="003236A5">
      <w:pPr>
        <w:ind w:firstLine="567"/>
        <w:jc w:val="both"/>
        <w:rPr>
          <w:rFonts w:ascii="Calibri" w:hAnsi="Calibri" w:cs="Tahoma"/>
        </w:rPr>
      </w:pPr>
      <w:r w:rsidRPr="003236A5">
        <w:rPr>
          <w:rFonts w:ascii="Calibri" w:hAnsi="Calibri"/>
        </w:rPr>
        <w:t xml:space="preserve">Szkolenia te przeprowadzane powinny być z uwzględnieniem specjalności zatrudnionych i specyfiki wykonywanych prac </w:t>
      </w:r>
      <w:r w:rsidRPr="003236A5">
        <w:rPr>
          <w:rFonts w:ascii="Calibri" w:hAnsi="Calibri" w:cs="Tahoma"/>
        </w:rPr>
        <w:t xml:space="preserve">na terenie budowy, tj. w zakresie budowy sieci i przyłączy </w:t>
      </w:r>
      <w:r w:rsidR="00D53517">
        <w:rPr>
          <w:rFonts w:ascii="Calibri" w:hAnsi="Calibri" w:cs="Tahoma"/>
        </w:rPr>
        <w:t>wodociągowych</w:t>
      </w:r>
      <w:r w:rsidRPr="003236A5">
        <w:rPr>
          <w:rFonts w:ascii="Calibri" w:hAnsi="Calibri" w:cs="Tahoma"/>
        </w:rPr>
        <w:t>.</w:t>
      </w:r>
    </w:p>
    <w:p w:rsidR="003236A5" w:rsidRPr="003236A5" w:rsidRDefault="003236A5" w:rsidP="003236A5">
      <w:pPr>
        <w:ind w:firstLine="567"/>
        <w:jc w:val="both"/>
        <w:rPr>
          <w:rFonts w:ascii="Calibri" w:hAnsi="Calibri" w:cs="ArialMT"/>
        </w:rPr>
      </w:pPr>
      <w:r w:rsidRPr="003236A5">
        <w:rPr>
          <w:rFonts w:ascii="Calibri" w:hAnsi="Calibri"/>
        </w:rPr>
        <w:lastRenderedPageBreak/>
        <w:t xml:space="preserve">Szkolenia powinny zapoznać pracowników z zagrożeniami występującymi na określonym stanowisku pracy na budowie, sposobami ochrony przed zagrożeniami </w:t>
      </w:r>
      <w:r w:rsidRPr="003236A5">
        <w:rPr>
          <w:rFonts w:ascii="Calibri" w:hAnsi="Calibri" w:cs="ArialMT"/>
        </w:rPr>
        <w:t>oraz metodami bezpiecznego wykonywania pracy na tym stanowisku.</w:t>
      </w:r>
    </w:p>
    <w:p w:rsidR="003236A5" w:rsidRPr="003236A5" w:rsidRDefault="003236A5" w:rsidP="00D53517">
      <w:pPr>
        <w:ind w:firstLine="567"/>
        <w:jc w:val="both"/>
        <w:rPr>
          <w:rFonts w:ascii="Calibri" w:hAnsi="Calibri"/>
        </w:rPr>
      </w:pPr>
      <w:r w:rsidRPr="003236A5">
        <w:rPr>
          <w:rFonts w:ascii="Calibri" w:hAnsi="Calibri" w:cs="ArialMT"/>
        </w:rPr>
        <w:t xml:space="preserve">Pracownicy przed </w:t>
      </w:r>
      <w:r w:rsidRPr="003236A5">
        <w:rPr>
          <w:rFonts w:ascii="Calibri" w:hAnsi="Calibri"/>
        </w:rPr>
        <w:t>przystąpieniem do pracy powinni być zapoznani z ryzykiem zawodowym na danym stanowisku.</w:t>
      </w:r>
    </w:p>
    <w:p w:rsidR="003236A5" w:rsidRPr="003236A5" w:rsidRDefault="003236A5" w:rsidP="003236A5">
      <w:pPr>
        <w:tabs>
          <w:tab w:val="left" w:pos="567"/>
        </w:tabs>
        <w:autoSpaceDE w:val="0"/>
        <w:adjustRightInd w:val="0"/>
        <w:jc w:val="both"/>
        <w:rPr>
          <w:rFonts w:ascii="Calibri" w:hAnsi="Calibri"/>
        </w:rPr>
      </w:pPr>
      <w:r w:rsidRPr="003236A5">
        <w:rPr>
          <w:rFonts w:ascii="Calibri" w:hAnsi="Calibri"/>
        </w:rPr>
        <w:tab/>
        <w:t>Na placu budowy powinny być udostępnione pracownikom do stałego korzystania aktualne instrukcje bhp.</w:t>
      </w:r>
    </w:p>
    <w:p w:rsidR="003236A5" w:rsidRPr="003236A5" w:rsidRDefault="003236A5" w:rsidP="003236A5">
      <w:pPr>
        <w:ind w:firstLine="567"/>
        <w:jc w:val="both"/>
        <w:rPr>
          <w:rFonts w:ascii="Calibri" w:hAnsi="Calibri"/>
        </w:rPr>
      </w:pPr>
      <w:r w:rsidRPr="003236A5">
        <w:rPr>
          <w:rFonts w:ascii="Calibri" w:hAnsi="Calibri"/>
        </w:rPr>
        <w:t>W/w instrukcje powinny określać czynności do wykonania przed rozpoczęciem danej pracy, zasady i sposoby bezpiecznego wykonywania danej pracy, czynności do wykonania po jej zakończeniu oraz zasady postępowania w sytuacjach awaryjnych, stwarzających zagrożenia dla życia lub zdrowia pracowników.</w:t>
      </w:r>
    </w:p>
    <w:p w:rsidR="003236A5" w:rsidRPr="003236A5" w:rsidRDefault="003236A5" w:rsidP="003236A5">
      <w:pPr>
        <w:ind w:firstLine="567"/>
        <w:jc w:val="both"/>
        <w:rPr>
          <w:rFonts w:ascii="Calibri" w:hAnsi="Calibri"/>
        </w:rPr>
      </w:pPr>
      <w:r w:rsidRPr="003236A5">
        <w:rPr>
          <w:rFonts w:ascii="Calibri" w:hAnsi="Calibri"/>
        </w:rPr>
        <w:t>Nie wolno dopuścić pracownika do pracy, do której wykonywania nie posiada wymaganych kwalifikacji oraz potrzebnych umiejętności a także dostatecznej znajomości przepisów oraz zasad bhp. Bezpośredni nadzór nad bezpieczeństwem i higieną pracy na stanowiskach pracy sprawują odpowiednio kierownik budowy oraz mistrz budowlany stosownie do zakresu obowiązków.</w:t>
      </w:r>
    </w:p>
    <w:p w:rsidR="003236A5" w:rsidRPr="003236A5" w:rsidRDefault="003236A5" w:rsidP="003236A5">
      <w:pPr>
        <w:pStyle w:val="Nagwek3"/>
        <w:numPr>
          <w:ilvl w:val="0"/>
          <w:numId w:val="41"/>
        </w:numPr>
        <w:tabs>
          <w:tab w:val="left" w:pos="1701"/>
          <w:tab w:val="left" w:pos="5670"/>
          <w:tab w:val="left" w:pos="8108"/>
        </w:tabs>
        <w:spacing w:after="120" w:line="240" w:lineRule="auto"/>
        <w:ind w:left="567" w:hanging="567"/>
        <w:jc w:val="both"/>
        <w:rPr>
          <w:rFonts w:ascii="Calibri" w:hAnsi="Calibri"/>
          <w:bCs w:val="0"/>
          <w:color w:val="auto"/>
          <w:sz w:val="24"/>
          <w:szCs w:val="24"/>
        </w:rPr>
      </w:pPr>
      <w:r w:rsidRPr="003236A5">
        <w:rPr>
          <w:rFonts w:ascii="Calibri" w:hAnsi="Calibri"/>
          <w:bCs w:val="0"/>
          <w:color w:val="auto"/>
          <w:sz w:val="24"/>
          <w:szCs w:val="24"/>
        </w:rPr>
        <w:t>§ 2 pkt. 3 ust. 6 w/w Rozporządzenia – „wskazanie środków zapobiegających niebezpieczeństwom wynikającym z wykonywania robót budowlanych w strefach szczególnego zagrożenia zdrowia lub w ich sąsiedztwie, w tym zapewniających bezpieczną i sprawną komunikację, umożliwiającą szybką ewakuację na wypadek pożaru, awarii i innych zagrożeń”</w:t>
      </w:r>
    </w:p>
    <w:p w:rsidR="003236A5" w:rsidRPr="003236A5" w:rsidRDefault="003236A5" w:rsidP="003236A5">
      <w:pPr>
        <w:pStyle w:val="Akapitzlist"/>
        <w:numPr>
          <w:ilvl w:val="0"/>
          <w:numId w:val="43"/>
        </w:numPr>
        <w:tabs>
          <w:tab w:val="left" w:pos="567"/>
          <w:tab w:val="left" w:pos="851"/>
          <w:tab w:val="left" w:pos="5670"/>
          <w:tab w:val="left" w:pos="8108"/>
        </w:tabs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Calibri" w:hAnsi="Calibri"/>
          <w:sz w:val="24"/>
        </w:rPr>
      </w:pPr>
      <w:r w:rsidRPr="003236A5">
        <w:rPr>
          <w:rFonts w:ascii="Calibri" w:hAnsi="Calibri"/>
          <w:sz w:val="24"/>
        </w:rPr>
        <w:t xml:space="preserve">Prace instalacyjne związane z wykonaniem przyłączy wodociągowych winny być przeprowadzone i nadzorowane przez osoby posiadające uprawnienia budowlane. </w:t>
      </w:r>
    </w:p>
    <w:p w:rsidR="003236A5" w:rsidRPr="003236A5" w:rsidRDefault="003236A5" w:rsidP="003236A5">
      <w:pPr>
        <w:pStyle w:val="Akapitzlist"/>
        <w:numPr>
          <w:ilvl w:val="0"/>
          <w:numId w:val="43"/>
        </w:numPr>
        <w:tabs>
          <w:tab w:val="left" w:pos="567"/>
          <w:tab w:val="left" w:pos="851"/>
          <w:tab w:val="left" w:pos="5670"/>
          <w:tab w:val="left" w:pos="8108"/>
        </w:tabs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Calibri" w:hAnsi="Calibri"/>
          <w:sz w:val="24"/>
        </w:rPr>
      </w:pPr>
      <w:r w:rsidRPr="003236A5">
        <w:rPr>
          <w:rFonts w:ascii="Calibri" w:hAnsi="Calibri"/>
          <w:sz w:val="24"/>
        </w:rPr>
        <w:t>W trakcie w/w prac, niedopuszczalne jest używanie otwartego ognia jak również palenie papierosów, włączanie instalacji elektrycznych lub różnego rodzaju palenisk.</w:t>
      </w:r>
    </w:p>
    <w:p w:rsidR="003236A5" w:rsidRPr="003236A5" w:rsidRDefault="003236A5" w:rsidP="003236A5">
      <w:pPr>
        <w:pStyle w:val="Akapitzlist"/>
        <w:numPr>
          <w:ilvl w:val="0"/>
          <w:numId w:val="43"/>
        </w:numPr>
        <w:tabs>
          <w:tab w:val="left" w:pos="567"/>
          <w:tab w:val="left" w:pos="851"/>
          <w:tab w:val="left" w:pos="5670"/>
          <w:tab w:val="left" w:pos="8108"/>
        </w:tabs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Calibri" w:hAnsi="Calibri"/>
          <w:sz w:val="24"/>
        </w:rPr>
      </w:pPr>
      <w:r w:rsidRPr="003236A5">
        <w:rPr>
          <w:rFonts w:ascii="Calibri" w:hAnsi="Calibri"/>
          <w:sz w:val="24"/>
        </w:rPr>
        <w:t>Wykonawca będzie przestrzegać przepisów ochrony przeciwpożarowej.</w:t>
      </w:r>
    </w:p>
    <w:p w:rsidR="003236A5" w:rsidRPr="003236A5" w:rsidRDefault="003236A5" w:rsidP="003236A5">
      <w:pPr>
        <w:pStyle w:val="Akapitzlist"/>
        <w:numPr>
          <w:ilvl w:val="0"/>
          <w:numId w:val="43"/>
        </w:numPr>
        <w:tabs>
          <w:tab w:val="left" w:pos="567"/>
          <w:tab w:val="left" w:pos="851"/>
          <w:tab w:val="left" w:pos="5670"/>
          <w:tab w:val="left" w:pos="8108"/>
        </w:tabs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Calibri" w:hAnsi="Calibri"/>
          <w:sz w:val="24"/>
        </w:rPr>
      </w:pPr>
      <w:r w:rsidRPr="003236A5">
        <w:rPr>
          <w:rFonts w:ascii="Calibri" w:hAnsi="Calibri"/>
          <w:sz w:val="24"/>
        </w:rPr>
        <w:t>Wykonawca zapewni i będzie utrzymywać sprawny sprzęt przeciwpożarowy wymagany przez odpowiednie przepisy, na terenie budowy i w pojazdach.</w:t>
      </w:r>
    </w:p>
    <w:p w:rsidR="003236A5" w:rsidRPr="003236A5" w:rsidRDefault="003236A5" w:rsidP="003236A5">
      <w:pPr>
        <w:pStyle w:val="Akapitzlist"/>
        <w:numPr>
          <w:ilvl w:val="0"/>
          <w:numId w:val="43"/>
        </w:numPr>
        <w:tabs>
          <w:tab w:val="left" w:pos="567"/>
          <w:tab w:val="left" w:pos="851"/>
          <w:tab w:val="left" w:pos="5670"/>
          <w:tab w:val="left" w:pos="8108"/>
        </w:tabs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Calibri" w:hAnsi="Calibri"/>
          <w:sz w:val="24"/>
        </w:rPr>
      </w:pPr>
      <w:r w:rsidRPr="003236A5">
        <w:rPr>
          <w:rFonts w:ascii="Calibri" w:hAnsi="Calibri"/>
          <w:sz w:val="24"/>
        </w:rPr>
        <w:t>Materiały łatwopalne będą składowane w sposób zgodny z odpowiednimi przepisami i zabezpieczone przed dostępem osób trzecich.</w:t>
      </w:r>
    </w:p>
    <w:p w:rsidR="003236A5" w:rsidRPr="003236A5" w:rsidRDefault="003236A5" w:rsidP="003236A5">
      <w:pPr>
        <w:pStyle w:val="Akapitzlist"/>
        <w:numPr>
          <w:ilvl w:val="0"/>
          <w:numId w:val="43"/>
        </w:numPr>
        <w:tabs>
          <w:tab w:val="left" w:pos="567"/>
          <w:tab w:val="left" w:pos="851"/>
          <w:tab w:val="left" w:pos="5670"/>
          <w:tab w:val="left" w:pos="8108"/>
        </w:tabs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Calibri" w:hAnsi="Calibri"/>
          <w:sz w:val="24"/>
        </w:rPr>
      </w:pPr>
      <w:r w:rsidRPr="003236A5">
        <w:rPr>
          <w:rFonts w:ascii="Calibri" w:hAnsi="Calibri"/>
          <w:sz w:val="24"/>
        </w:rPr>
        <w:t xml:space="preserve">Pracowników należy zabezpieczyć w ubrania ochronne – robocze letnie lub zimowe (w zależności od pory wykonywania prac), środki ochrony osobistej i medycznej (apteczkę). </w:t>
      </w:r>
    </w:p>
    <w:p w:rsidR="003236A5" w:rsidRPr="003236A5" w:rsidRDefault="003236A5" w:rsidP="003236A5">
      <w:pPr>
        <w:pStyle w:val="Akapitzlist"/>
        <w:numPr>
          <w:ilvl w:val="0"/>
          <w:numId w:val="43"/>
        </w:numPr>
        <w:tabs>
          <w:tab w:val="left" w:pos="567"/>
          <w:tab w:val="left" w:pos="851"/>
          <w:tab w:val="left" w:pos="5670"/>
          <w:tab w:val="left" w:pos="8108"/>
        </w:tabs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Calibri" w:hAnsi="Calibri"/>
          <w:sz w:val="24"/>
        </w:rPr>
      </w:pPr>
      <w:r w:rsidRPr="003236A5">
        <w:rPr>
          <w:rFonts w:ascii="Calibri" w:hAnsi="Calibri"/>
          <w:sz w:val="24"/>
        </w:rPr>
        <w:t>Prace ziemne w terenie wykonywać do temperatury zewnętrznej -5°C, a prace montażowe do temperatury 0°C.</w:t>
      </w: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:rsidR="003236A5" w:rsidRPr="003236A5" w:rsidRDefault="003236A5" w:rsidP="003236A5">
      <w:pPr>
        <w:ind w:firstLine="567"/>
        <w:jc w:val="both"/>
        <w:rPr>
          <w:rFonts w:ascii="Calibri" w:hAnsi="Calibri"/>
          <w:b/>
        </w:rPr>
      </w:pPr>
    </w:p>
    <w:p w:rsidR="003236A5" w:rsidRPr="003236A5" w:rsidRDefault="003236A5" w:rsidP="003236A5">
      <w:pPr>
        <w:ind w:firstLine="567"/>
        <w:jc w:val="both"/>
        <w:rPr>
          <w:rFonts w:ascii="Calibri" w:hAnsi="Calibri"/>
          <w:b/>
        </w:rPr>
      </w:pPr>
      <w:r w:rsidRPr="003236A5">
        <w:rPr>
          <w:rFonts w:ascii="Calibri" w:hAnsi="Calibri"/>
          <w:b/>
        </w:rPr>
        <w:t xml:space="preserve">Przewidywany czas robót montażowych na placu budowy około 2 dni. Przewiduje się realizację przez nie więcej niż 5 pracowników jednocześnie. Ponadto nie będą wykonywane </w:t>
      </w:r>
      <w:r w:rsidRPr="003236A5">
        <w:rPr>
          <w:rFonts w:ascii="Calibri" w:hAnsi="Calibri"/>
          <w:b/>
        </w:rPr>
        <w:lastRenderedPageBreak/>
        <w:t>roboty budowlane, których charakter, organizacja lub miejsce prowadzenia stwarza szczególnie wysokie ryzyko powstawania zagrożenia bezpieczeństwa i zdrowia ludzi.</w:t>
      </w:r>
    </w:p>
    <w:p w:rsidR="003236A5" w:rsidRPr="003236A5" w:rsidRDefault="003236A5" w:rsidP="003236A5">
      <w:pPr>
        <w:jc w:val="both"/>
        <w:rPr>
          <w:rFonts w:ascii="Calibri" w:hAnsi="Calibri"/>
          <w:b/>
        </w:rPr>
      </w:pPr>
      <w:r w:rsidRPr="003236A5">
        <w:rPr>
          <w:rFonts w:ascii="Calibri" w:hAnsi="Calibri"/>
          <w:b/>
        </w:rPr>
        <w:t xml:space="preserve">W związku z powyższym plan </w:t>
      </w:r>
      <w:proofErr w:type="spellStart"/>
      <w:r w:rsidRPr="003236A5">
        <w:rPr>
          <w:rFonts w:ascii="Calibri" w:hAnsi="Calibri"/>
          <w:b/>
        </w:rPr>
        <w:t>BiOZ</w:t>
      </w:r>
      <w:proofErr w:type="spellEnd"/>
      <w:r w:rsidRPr="003236A5">
        <w:rPr>
          <w:rFonts w:ascii="Calibri" w:hAnsi="Calibri"/>
          <w:b/>
        </w:rPr>
        <w:t xml:space="preserve"> nie jest wymagany wg Art. 21a z dnia 7 lipca 1994 r - Prawo Budowlane (z późniejszymi zmianami).</w:t>
      </w:r>
    </w:p>
    <w:p w:rsidR="003236A5" w:rsidRPr="003236A5" w:rsidRDefault="003236A5" w:rsidP="003236A5">
      <w:pPr>
        <w:jc w:val="both"/>
        <w:rPr>
          <w:rFonts w:ascii="Calibri" w:hAnsi="Calibri"/>
          <w:b/>
        </w:rPr>
      </w:pPr>
    </w:p>
    <w:p w:rsidR="003236A5" w:rsidRPr="003236A5" w:rsidRDefault="003236A5" w:rsidP="003236A5">
      <w:pPr>
        <w:jc w:val="both"/>
        <w:rPr>
          <w:rFonts w:ascii="Calibri" w:hAnsi="Calibri"/>
          <w:b/>
        </w:rPr>
      </w:pPr>
    </w:p>
    <w:p w:rsidR="006218C0" w:rsidRDefault="006218C0">
      <w:pPr>
        <w:suppressAutoHyphens w:val="0"/>
        <w:spacing w:after="120"/>
      </w:pPr>
    </w:p>
    <w:sectPr w:rsidR="006218C0" w:rsidSect="00360AD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624" w:footer="425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92E" w:rsidRDefault="005E392E" w:rsidP="00DA46C4">
      <w:pPr>
        <w:spacing w:after="0" w:line="240" w:lineRule="auto"/>
      </w:pPr>
      <w:r>
        <w:separator/>
      </w:r>
    </w:p>
  </w:endnote>
  <w:endnote w:type="continuationSeparator" w:id="0">
    <w:p w:rsidR="005E392E" w:rsidRDefault="005E392E" w:rsidP="00DA4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B2B" w:rsidRDefault="00F63B2B" w:rsidP="00F63B2B">
    <w:pPr>
      <w:pStyle w:val="Stopka"/>
      <w:jc w:val="center"/>
      <w:rPr>
        <w:rFonts w:ascii="Times New Roman" w:hAnsi="Times New Roman"/>
        <w:sz w:val="14"/>
        <w:szCs w:val="16"/>
      </w:rPr>
    </w:pPr>
    <w:r>
      <w:rPr>
        <w:rFonts w:ascii="Times New Roman" w:hAnsi="Times New Roman"/>
        <w:b/>
        <w:sz w:val="14"/>
        <w:szCs w:val="16"/>
      </w:rPr>
      <w:t>K.M.R PIPES - ENGINEERING</w:t>
    </w:r>
    <w:r>
      <w:rPr>
        <w:rFonts w:ascii="Times New Roman" w:hAnsi="Times New Roman"/>
        <w:b/>
        <w:sz w:val="14"/>
        <w:szCs w:val="16"/>
      </w:rPr>
      <w:br/>
    </w:r>
    <w:r>
      <w:rPr>
        <w:rFonts w:ascii="Times New Roman" w:hAnsi="Times New Roman"/>
        <w:sz w:val="14"/>
        <w:szCs w:val="16"/>
      </w:rPr>
      <w:t>ul. Jana Pawła II 24/68, 05-500 Piaseczno</w:t>
    </w:r>
  </w:p>
  <w:p w:rsidR="00F63B2B" w:rsidRPr="00F63B2B" w:rsidRDefault="00F63B2B" w:rsidP="00F63B2B">
    <w:pPr>
      <w:pStyle w:val="Stopka"/>
      <w:jc w:val="center"/>
      <w:rPr>
        <w:rFonts w:ascii="Verdana" w:hAnsi="Verdana"/>
        <w:sz w:val="16"/>
        <w:szCs w:val="16"/>
        <w:lang w:val="en-US"/>
      </w:rPr>
    </w:pPr>
    <w:proofErr w:type="gramStart"/>
    <w:r>
      <w:rPr>
        <w:rFonts w:ascii="Times New Roman" w:hAnsi="Times New Roman"/>
        <w:sz w:val="14"/>
        <w:szCs w:val="16"/>
      </w:rPr>
      <w:t>kom</w:t>
    </w:r>
    <w:proofErr w:type="gramEnd"/>
    <w:r>
      <w:rPr>
        <w:rFonts w:ascii="Times New Roman" w:hAnsi="Times New Roman"/>
        <w:sz w:val="14"/>
        <w:szCs w:val="16"/>
      </w:rPr>
      <w:t xml:space="preserve">: +48 662 882 671 </w:t>
    </w:r>
    <w:r>
      <w:rPr>
        <w:rFonts w:ascii="Times New Roman" w:hAnsi="Times New Roman"/>
        <w:sz w:val="14"/>
        <w:szCs w:val="16"/>
      </w:rPr>
      <w:br/>
    </w:r>
    <w:r>
      <w:rPr>
        <w:rFonts w:ascii="Times New Roman" w:hAnsi="Times New Roman"/>
        <w:sz w:val="14"/>
        <w:szCs w:val="16"/>
        <w:lang w:val="en-US"/>
      </w:rPr>
      <w:t>biuro@kmr-pe.</w:t>
    </w:r>
    <w:proofErr w:type="gramStart"/>
    <w:r>
      <w:rPr>
        <w:rFonts w:ascii="Times New Roman" w:hAnsi="Times New Roman"/>
        <w:sz w:val="14"/>
        <w:szCs w:val="16"/>
        <w:lang w:val="en-US"/>
      </w:rPr>
      <w:t>pl</w:t>
    </w:r>
    <w:proofErr w:type="gramEnd"/>
    <w:r>
      <w:rPr>
        <w:rFonts w:ascii="Times New Roman" w:hAnsi="Times New Roman"/>
        <w:sz w:val="14"/>
        <w:szCs w:val="16"/>
        <w:lang w:val="en-US"/>
      </w:rPr>
      <w:br/>
      <w:t xml:space="preserve">NIP: </w:t>
    </w:r>
    <w:r w:rsidRPr="00DA46C4">
      <w:rPr>
        <w:rFonts w:ascii="Times New Roman" w:hAnsi="Times New Roman"/>
        <w:sz w:val="14"/>
        <w:szCs w:val="16"/>
        <w:lang w:val="en-US"/>
      </w:rPr>
      <w:t>1230889302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BEB" w:rsidRDefault="000F0BEB" w:rsidP="000F0BEB">
    <w:pPr>
      <w:pStyle w:val="Stopka"/>
      <w:jc w:val="center"/>
      <w:rPr>
        <w:rFonts w:ascii="Times New Roman" w:hAnsi="Times New Roman"/>
        <w:b/>
        <w:sz w:val="14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8480" behindDoc="1" locked="0" layoutInCell="1" allowOverlap="1" wp14:anchorId="7E2CC4E4" wp14:editId="168A4E06">
          <wp:simplePos x="0" y="0"/>
          <wp:positionH relativeFrom="column">
            <wp:posOffset>-49530</wp:posOffset>
          </wp:positionH>
          <wp:positionV relativeFrom="paragraph">
            <wp:posOffset>66040</wp:posOffset>
          </wp:positionV>
          <wp:extent cx="6678295" cy="554990"/>
          <wp:effectExtent l="0" t="0" r="8255" b="0"/>
          <wp:wrapNone/>
          <wp:docPr id="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78295" cy="5549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F0BEB" w:rsidRDefault="000F0BEB" w:rsidP="000F0BEB">
    <w:pPr>
      <w:pStyle w:val="Stopka"/>
      <w:jc w:val="center"/>
      <w:rPr>
        <w:rFonts w:ascii="Times New Roman" w:hAnsi="Times New Roman"/>
        <w:sz w:val="14"/>
        <w:szCs w:val="16"/>
      </w:rPr>
    </w:pPr>
    <w:r>
      <w:rPr>
        <w:rFonts w:ascii="Times New Roman" w:hAnsi="Times New Roman"/>
        <w:b/>
        <w:sz w:val="14"/>
        <w:szCs w:val="16"/>
      </w:rPr>
      <w:t>K.M.R PIPES - ENGINEERING</w:t>
    </w:r>
    <w:r>
      <w:rPr>
        <w:rFonts w:ascii="Times New Roman" w:hAnsi="Times New Roman"/>
        <w:b/>
        <w:sz w:val="14"/>
        <w:szCs w:val="16"/>
      </w:rPr>
      <w:br/>
    </w:r>
    <w:r>
      <w:rPr>
        <w:rFonts w:ascii="Times New Roman" w:hAnsi="Times New Roman"/>
        <w:sz w:val="14"/>
        <w:szCs w:val="16"/>
      </w:rPr>
      <w:t>ul. Jana Pawła II 24/68, 05-500 Piaseczno</w:t>
    </w:r>
  </w:p>
  <w:p w:rsidR="00F63B2B" w:rsidRPr="000F0BEB" w:rsidRDefault="000F0BEB" w:rsidP="000F0BEB">
    <w:pPr>
      <w:pStyle w:val="Stopka"/>
      <w:jc w:val="center"/>
      <w:rPr>
        <w:rFonts w:ascii="Verdana" w:hAnsi="Verdana"/>
        <w:sz w:val="16"/>
        <w:szCs w:val="16"/>
        <w:lang w:val="en-US"/>
      </w:rPr>
    </w:pPr>
    <w:proofErr w:type="gramStart"/>
    <w:r>
      <w:rPr>
        <w:rFonts w:ascii="Times New Roman" w:hAnsi="Times New Roman"/>
        <w:sz w:val="14"/>
        <w:szCs w:val="16"/>
      </w:rPr>
      <w:t>kom</w:t>
    </w:r>
    <w:proofErr w:type="gramEnd"/>
    <w:r>
      <w:rPr>
        <w:rFonts w:ascii="Times New Roman" w:hAnsi="Times New Roman"/>
        <w:sz w:val="14"/>
        <w:szCs w:val="16"/>
      </w:rPr>
      <w:t xml:space="preserve">: +48 662 882 671 </w:t>
    </w:r>
    <w:r>
      <w:rPr>
        <w:rFonts w:ascii="Times New Roman" w:hAnsi="Times New Roman"/>
        <w:sz w:val="14"/>
        <w:szCs w:val="16"/>
      </w:rPr>
      <w:br/>
    </w:r>
    <w:r>
      <w:rPr>
        <w:rFonts w:ascii="Times New Roman" w:hAnsi="Times New Roman"/>
        <w:sz w:val="14"/>
        <w:szCs w:val="16"/>
        <w:lang w:val="en-US"/>
      </w:rPr>
      <w:t>biuro@kmr-pe.</w:t>
    </w:r>
    <w:proofErr w:type="gramStart"/>
    <w:r>
      <w:rPr>
        <w:rFonts w:ascii="Times New Roman" w:hAnsi="Times New Roman"/>
        <w:sz w:val="14"/>
        <w:szCs w:val="16"/>
        <w:lang w:val="en-US"/>
      </w:rPr>
      <w:t>pl</w:t>
    </w:r>
    <w:proofErr w:type="gramEnd"/>
    <w:r>
      <w:rPr>
        <w:rFonts w:ascii="Times New Roman" w:hAnsi="Times New Roman"/>
        <w:sz w:val="14"/>
        <w:szCs w:val="16"/>
        <w:lang w:val="en-US"/>
      </w:rPr>
      <w:br/>
      <w:t xml:space="preserve">NIP: </w:t>
    </w:r>
    <w:r w:rsidRPr="00DA46C4">
      <w:rPr>
        <w:rFonts w:ascii="Times New Roman" w:hAnsi="Times New Roman"/>
        <w:sz w:val="14"/>
        <w:szCs w:val="16"/>
        <w:lang w:val="en-US"/>
      </w:rPr>
      <w:t>1230889302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92E" w:rsidRDefault="005E392E" w:rsidP="00DA46C4">
      <w:pPr>
        <w:spacing w:after="0" w:line="240" w:lineRule="auto"/>
      </w:pPr>
      <w:r>
        <w:separator/>
      </w:r>
    </w:p>
  </w:footnote>
  <w:footnote w:type="continuationSeparator" w:id="0">
    <w:p w:rsidR="005E392E" w:rsidRDefault="005E392E" w:rsidP="00DA46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6C4" w:rsidRPr="00F63B2B" w:rsidRDefault="000F0BEB" w:rsidP="00F63B2B">
    <w:pPr>
      <w:pStyle w:val="Stopka"/>
      <w:jc w:val="center"/>
      <w:rPr>
        <w:rFonts w:ascii="Times New Roman" w:hAnsi="Times New Roman"/>
        <w:sz w:val="14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6432" behindDoc="0" locked="0" layoutInCell="1" allowOverlap="1" wp14:anchorId="24751A1D" wp14:editId="3B7790F8">
          <wp:simplePos x="0" y="0"/>
          <wp:positionH relativeFrom="column">
            <wp:posOffset>2015533</wp:posOffset>
          </wp:positionH>
          <wp:positionV relativeFrom="paragraph">
            <wp:posOffset>-294626</wp:posOffset>
          </wp:positionV>
          <wp:extent cx="1315085" cy="698500"/>
          <wp:effectExtent l="0" t="0" r="0" b="6350"/>
          <wp:wrapNone/>
          <wp:docPr id="4" name="Obraz 1" descr="km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m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5085" cy="698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B2B" w:rsidRDefault="000F0BE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4384" behindDoc="0" locked="0" layoutInCell="1" allowOverlap="1" wp14:anchorId="75014A0A" wp14:editId="4D825A91">
          <wp:simplePos x="0" y="0"/>
          <wp:positionH relativeFrom="column">
            <wp:posOffset>2202294</wp:posOffset>
          </wp:positionH>
          <wp:positionV relativeFrom="paragraph">
            <wp:posOffset>-334010</wp:posOffset>
          </wp:positionV>
          <wp:extent cx="1315085" cy="698500"/>
          <wp:effectExtent l="0" t="0" r="0" b="6350"/>
          <wp:wrapNone/>
          <wp:docPr id="3" name="Obraz 1" descr="km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m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5085" cy="698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b/>
        <w:noProof/>
        <w:sz w:val="14"/>
        <w:szCs w:val="16"/>
        <w:lang w:eastAsia="pl-PL"/>
      </w:rPr>
      <w:drawing>
        <wp:anchor distT="0" distB="0" distL="114300" distR="114300" simplePos="0" relativeHeight="251663360" behindDoc="1" locked="0" layoutInCell="1" allowOverlap="1" wp14:anchorId="1CD94D1C" wp14:editId="576FFC3E">
          <wp:simplePos x="0" y="0"/>
          <wp:positionH relativeFrom="column">
            <wp:posOffset>-932330</wp:posOffset>
          </wp:positionH>
          <wp:positionV relativeFrom="paragraph">
            <wp:posOffset>-284943</wp:posOffset>
          </wp:positionV>
          <wp:extent cx="5342255" cy="606425"/>
          <wp:effectExtent l="0" t="0" r="0" b="3175"/>
          <wp:wrapNone/>
          <wp:docPr id="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2255" cy="606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DF5EBED6"/>
    <w:lvl w:ilvl="0">
      <w:start w:val="1"/>
      <w:numFmt w:val="bullet"/>
      <w:pStyle w:val="Listapunktowana"/>
      <w:lvlText w:val=""/>
      <w:lvlJc w:val="left"/>
      <w:pPr>
        <w:tabs>
          <w:tab w:val="num" w:pos="-654"/>
        </w:tabs>
        <w:ind w:left="-654" w:hanging="360"/>
      </w:pPr>
      <w:rPr>
        <w:rFonts w:ascii="Symbol" w:hAnsi="Symbol" w:hint="default"/>
      </w:rPr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1080" w:hanging="360"/>
      </w:pPr>
      <w:rPr>
        <w:rFonts w:cs="Times New Roman" w:hint="default"/>
      </w:r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5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6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7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8">
    <w:nsid w:val="00000009"/>
    <w:multiLevelType w:val="single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9">
    <w:nsid w:val="0000000A"/>
    <w:multiLevelType w:val="singleLevel"/>
    <w:tmpl w:val="0000000A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0">
    <w:nsid w:val="0000000B"/>
    <w:multiLevelType w:val="singleLevel"/>
    <w:tmpl w:val="0000000B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1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12">
    <w:nsid w:val="0000000D"/>
    <w:multiLevelType w:val="single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3">
    <w:nsid w:val="0000000E"/>
    <w:multiLevelType w:val="singleLevel"/>
    <w:tmpl w:val="0000000E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4">
    <w:nsid w:val="0000000F"/>
    <w:multiLevelType w:val="singleLevel"/>
    <w:tmpl w:val="0000000F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5">
    <w:nsid w:val="00000010"/>
    <w:multiLevelType w:val="singleLevel"/>
    <w:tmpl w:val="00000010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6">
    <w:nsid w:val="096B7853"/>
    <w:multiLevelType w:val="hybridMultilevel"/>
    <w:tmpl w:val="B832FBC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0A38336F"/>
    <w:multiLevelType w:val="hybridMultilevel"/>
    <w:tmpl w:val="D522FB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2DD35A8"/>
    <w:multiLevelType w:val="hybridMultilevel"/>
    <w:tmpl w:val="4AA8A4CE"/>
    <w:lvl w:ilvl="0" w:tplc="120219B2">
      <w:start w:val="1"/>
      <w:numFmt w:val="bullet"/>
      <w:pStyle w:val="KMRpunk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>
    <w:nsid w:val="2CE86D89"/>
    <w:multiLevelType w:val="hybridMultilevel"/>
    <w:tmpl w:val="E124E4C8"/>
    <w:lvl w:ilvl="0" w:tplc="6F00BE1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D83C38"/>
    <w:multiLevelType w:val="hybridMultilevel"/>
    <w:tmpl w:val="E33038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DF1FEC"/>
    <w:multiLevelType w:val="hybridMultilevel"/>
    <w:tmpl w:val="A21EDF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59273A"/>
    <w:multiLevelType w:val="hybridMultilevel"/>
    <w:tmpl w:val="E33625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FE461F"/>
    <w:multiLevelType w:val="hybridMultilevel"/>
    <w:tmpl w:val="F412F68E"/>
    <w:lvl w:ilvl="0" w:tplc="577C83A4">
      <w:start w:val="1"/>
      <w:numFmt w:val="upperRoman"/>
      <w:lvlText w:val="%1."/>
      <w:lvlJc w:val="right"/>
      <w:pPr>
        <w:ind w:left="1287" w:hanging="360"/>
      </w:pPr>
      <w:rPr>
        <w:vertAlign w:val="baseline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57256B60"/>
    <w:multiLevelType w:val="hybridMultilevel"/>
    <w:tmpl w:val="2CE6EB1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C0D65D48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A402300"/>
    <w:multiLevelType w:val="hybridMultilevel"/>
    <w:tmpl w:val="7C1EEB30"/>
    <w:lvl w:ilvl="0" w:tplc="3258CE70">
      <w:start w:val="1"/>
      <w:numFmt w:val="decimalZero"/>
      <w:suff w:val="space"/>
      <w:lvlText w:val="IS-%1 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F17656"/>
    <w:multiLevelType w:val="hybridMultilevel"/>
    <w:tmpl w:val="FED6E91A"/>
    <w:lvl w:ilvl="0" w:tplc="3FBC9DAC">
      <w:start w:val="1"/>
      <w:numFmt w:val="decimal"/>
      <w:suff w:val="space"/>
      <w:lvlText w:val="ZAŁ.%1. 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5C34DB"/>
    <w:multiLevelType w:val="multilevel"/>
    <w:tmpl w:val="C5BA1174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MRNagwek1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MRNagwek2"/>
      <w:lvlText w:val="%1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MRNagwek3"/>
      <w:lvlText w:val="%1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741D5F84"/>
    <w:multiLevelType w:val="hybridMultilevel"/>
    <w:tmpl w:val="10DAF1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79100D"/>
    <w:multiLevelType w:val="hybridMultilevel"/>
    <w:tmpl w:val="27FAEA7E"/>
    <w:lvl w:ilvl="0" w:tplc="0415000F">
      <w:start w:val="1"/>
      <w:numFmt w:val="decimal"/>
      <w:pStyle w:val="KMRspisrysunkow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A3503D"/>
    <w:multiLevelType w:val="hybridMultilevel"/>
    <w:tmpl w:val="1DC68E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22"/>
  </w:num>
  <w:num w:numId="17">
    <w:abstractNumId w:val="7"/>
  </w:num>
  <w:num w:numId="18">
    <w:abstractNumId w:val="27"/>
  </w:num>
  <w:num w:numId="19">
    <w:abstractNumId w:val="27"/>
  </w:num>
  <w:num w:numId="20">
    <w:abstractNumId w:val="27"/>
  </w:num>
  <w:num w:numId="21">
    <w:abstractNumId w:val="27"/>
  </w:num>
  <w:num w:numId="22">
    <w:abstractNumId w:val="25"/>
  </w:num>
  <w:num w:numId="23">
    <w:abstractNumId w:val="26"/>
  </w:num>
  <w:num w:numId="24">
    <w:abstractNumId w:val="27"/>
  </w:num>
  <w:num w:numId="25">
    <w:abstractNumId w:val="27"/>
  </w:num>
  <w:num w:numId="26">
    <w:abstractNumId w:val="27"/>
  </w:num>
  <w:num w:numId="27">
    <w:abstractNumId w:val="27"/>
  </w:num>
  <w:num w:numId="28">
    <w:abstractNumId w:val="19"/>
  </w:num>
  <w:num w:numId="29">
    <w:abstractNumId w:val="25"/>
  </w:num>
  <w:num w:numId="30">
    <w:abstractNumId w:val="26"/>
  </w:num>
  <w:num w:numId="31">
    <w:abstractNumId w:val="18"/>
  </w:num>
  <w:num w:numId="32">
    <w:abstractNumId w:val="17"/>
  </w:num>
  <w:num w:numId="33">
    <w:abstractNumId w:val="30"/>
  </w:num>
  <w:num w:numId="34">
    <w:abstractNumId w:val="29"/>
  </w:num>
  <w:num w:numId="35">
    <w:abstractNumId w:val="16"/>
  </w:num>
  <w:num w:numId="36">
    <w:abstractNumId w:val="0"/>
  </w:num>
  <w:num w:numId="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</w:num>
  <w:num w:numId="40">
    <w:abstractNumId w:val="0"/>
  </w:num>
  <w:num w:numId="41">
    <w:abstractNumId w:val="28"/>
  </w:num>
  <w:num w:numId="42">
    <w:abstractNumId w:val="23"/>
  </w:num>
  <w:num w:numId="43">
    <w:abstractNumId w:val="24"/>
  </w:num>
  <w:num w:numId="44">
    <w:abstractNumId w:val="21"/>
  </w:num>
  <w:num w:numId="4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6C4"/>
    <w:rsid w:val="000F0BEB"/>
    <w:rsid w:val="00101A8E"/>
    <w:rsid w:val="001318D8"/>
    <w:rsid w:val="001D7C5C"/>
    <w:rsid w:val="00210A86"/>
    <w:rsid w:val="003236A5"/>
    <w:rsid w:val="00324638"/>
    <w:rsid w:val="00334A7E"/>
    <w:rsid w:val="00336010"/>
    <w:rsid w:val="00346528"/>
    <w:rsid w:val="003573A0"/>
    <w:rsid w:val="00360ADE"/>
    <w:rsid w:val="00373944"/>
    <w:rsid w:val="00394702"/>
    <w:rsid w:val="0040498A"/>
    <w:rsid w:val="00415DAD"/>
    <w:rsid w:val="00471432"/>
    <w:rsid w:val="005738E4"/>
    <w:rsid w:val="005E392E"/>
    <w:rsid w:val="006218C0"/>
    <w:rsid w:val="00625CCE"/>
    <w:rsid w:val="006C5218"/>
    <w:rsid w:val="006D0C70"/>
    <w:rsid w:val="00782F0C"/>
    <w:rsid w:val="007B5267"/>
    <w:rsid w:val="00826BA7"/>
    <w:rsid w:val="00841E2A"/>
    <w:rsid w:val="00890DBD"/>
    <w:rsid w:val="00900F04"/>
    <w:rsid w:val="009447DD"/>
    <w:rsid w:val="0096257D"/>
    <w:rsid w:val="0099410B"/>
    <w:rsid w:val="009E2580"/>
    <w:rsid w:val="009F031B"/>
    <w:rsid w:val="00A142A3"/>
    <w:rsid w:val="00A23CB6"/>
    <w:rsid w:val="00A3771C"/>
    <w:rsid w:val="00AC0F40"/>
    <w:rsid w:val="00B47499"/>
    <w:rsid w:val="00B914D9"/>
    <w:rsid w:val="00BB7E85"/>
    <w:rsid w:val="00BC1058"/>
    <w:rsid w:val="00BE1BD1"/>
    <w:rsid w:val="00C37B4E"/>
    <w:rsid w:val="00C44122"/>
    <w:rsid w:val="00CF4DCA"/>
    <w:rsid w:val="00D53517"/>
    <w:rsid w:val="00DA46C4"/>
    <w:rsid w:val="00E36739"/>
    <w:rsid w:val="00F06B9E"/>
    <w:rsid w:val="00F63B2B"/>
    <w:rsid w:val="00FC690F"/>
    <w:rsid w:val="00FD0D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rsid w:val="00A3771C"/>
    <w:pPr>
      <w:suppressAutoHyphens/>
      <w:spacing w:after="200"/>
    </w:pPr>
    <w:rPr>
      <w:lang w:eastAsia="ar-SA"/>
    </w:rPr>
  </w:style>
  <w:style w:type="paragraph" w:styleId="Nagwek1">
    <w:name w:val="heading 1"/>
    <w:basedOn w:val="Normalny"/>
    <w:next w:val="Tekstpodstawowy"/>
    <w:link w:val="Nagwek1Znak"/>
    <w:rsid w:val="00373944"/>
    <w:pPr>
      <w:keepNext/>
      <w:pBdr>
        <w:bottom w:val="single" w:sz="4" w:space="1" w:color="000000"/>
      </w:pBdr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kern w:val="1"/>
      <w:sz w:val="28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rsid w:val="003236A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46C4"/>
  </w:style>
  <w:style w:type="paragraph" w:styleId="Stopka">
    <w:name w:val="footer"/>
    <w:basedOn w:val="Normalny"/>
    <w:link w:val="StopkaZnak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A46C4"/>
  </w:style>
  <w:style w:type="character" w:styleId="Hipercze">
    <w:name w:val="Hyperlink"/>
    <w:uiPriority w:val="99"/>
    <w:rsid w:val="00A3771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A3771C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7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71C"/>
    <w:rPr>
      <w:rFonts w:ascii="Tahoma" w:eastAsia="Calibri" w:hAnsi="Tahoma" w:cs="Tahoma"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rsid w:val="00373944"/>
    <w:rPr>
      <w:rFonts w:ascii="Times New Roman" w:eastAsia="Times New Roman" w:hAnsi="Times New Roman" w:cs="Times New Roman"/>
      <w:b/>
      <w:bCs/>
      <w:kern w:val="1"/>
      <w:sz w:val="28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739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73944"/>
    <w:rPr>
      <w:rFonts w:ascii="Calibri" w:eastAsia="Calibri" w:hAnsi="Calibri" w:cs="Times New Roman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94702"/>
    <w:pPr>
      <w:widowControl w:val="0"/>
      <w:autoSpaceDE w:val="0"/>
      <w:spacing w:after="120" w:line="240" w:lineRule="auto"/>
    </w:pPr>
    <w:rPr>
      <w:rFonts w:ascii="Times New Roman" w:eastAsia="Times New Roman" w:hAnsi="Times New Roman"/>
      <w:sz w:val="16"/>
      <w:szCs w:val="16"/>
      <w:lang w:eastAsia="en-US" w:bidi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94702"/>
    <w:rPr>
      <w:rFonts w:ascii="Times New Roman" w:eastAsia="Times New Roman" w:hAnsi="Times New Roman" w:cs="Times New Roman"/>
      <w:sz w:val="16"/>
      <w:szCs w:val="16"/>
      <w:lang w:bidi="en-US"/>
    </w:rPr>
  </w:style>
  <w:style w:type="character" w:customStyle="1" w:styleId="KMRpunktZnak">
    <w:name w:val="KMR_punkt Znak"/>
    <w:basedOn w:val="KMRstandardZnak"/>
    <w:link w:val="KMRpunkt"/>
    <w:locked/>
    <w:rsid w:val="00BC1058"/>
    <w:rPr>
      <w:rFonts w:cs="Arial"/>
    </w:rPr>
  </w:style>
  <w:style w:type="paragraph" w:customStyle="1" w:styleId="KMRpunkt">
    <w:name w:val="KMR_punkt"/>
    <w:basedOn w:val="KMRstandard"/>
    <w:link w:val="KMRpunktZnak"/>
    <w:qFormat/>
    <w:rsid w:val="00BC1058"/>
    <w:pPr>
      <w:numPr>
        <w:numId w:val="31"/>
      </w:numPr>
      <w:spacing w:before="60"/>
    </w:pPr>
  </w:style>
  <w:style w:type="paragraph" w:customStyle="1" w:styleId="KMRstandard">
    <w:name w:val="KMR_standard"/>
    <w:link w:val="KMRstandardZnak"/>
    <w:qFormat/>
    <w:rsid w:val="00BC1058"/>
    <w:pPr>
      <w:spacing w:before="120" w:after="0" w:line="360" w:lineRule="auto"/>
      <w:jc w:val="both"/>
    </w:pPr>
    <w:rPr>
      <w:rFonts w:cs="Arial"/>
    </w:rPr>
  </w:style>
  <w:style w:type="character" w:customStyle="1" w:styleId="KMRstandardZnak">
    <w:name w:val="KMR_standard Znak"/>
    <w:basedOn w:val="Domylnaczcionkaakapitu"/>
    <w:link w:val="KMRstandard"/>
    <w:rsid w:val="00BC1058"/>
    <w:rPr>
      <w:rFonts w:cs="Arial"/>
    </w:rPr>
  </w:style>
  <w:style w:type="paragraph" w:customStyle="1" w:styleId="KMRtabela">
    <w:name w:val="KMR_tabela"/>
    <w:basedOn w:val="KMRstandard"/>
    <w:link w:val="KMRtabelaZnak"/>
    <w:qFormat/>
    <w:rsid w:val="00BC1058"/>
    <w:pPr>
      <w:spacing w:before="0" w:line="240" w:lineRule="auto"/>
      <w:jc w:val="center"/>
    </w:pPr>
  </w:style>
  <w:style w:type="character" w:customStyle="1" w:styleId="KMRtabelaZnak">
    <w:name w:val="KMR_tabela Znak"/>
    <w:basedOn w:val="KMRstandardZnak"/>
    <w:link w:val="KMRtabela"/>
    <w:rsid w:val="00BC1058"/>
    <w:rPr>
      <w:rFonts w:cs="Arial"/>
    </w:rPr>
  </w:style>
  <w:style w:type="paragraph" w:customStyle="1" w:styleId="KMRNagwek1">
    <w:name w:val="KMR_Nagłówek_1"/>
    <w:basedOn w:val="KMRstandard"/>
    <w:next w:val="KMRNagwek2"/>
    <w:link w:val="KMRNagwek1Znak"/>
    <w:qFormat/>
    <w:rsid w:val="00BC1058"/>
    <w:pPr>
      <w:numPr>
        <w:ilvl w:val="1"/>
        <w:numId w:val="27"/>
      </w:numPr>
      <w:spacing w:before="240" w:after="240"/>
    </w:pPr>
    <w:rPr>
      <w:rFonts w:asciiTheme="majorHAnsi" w:eastAsia="Times New Roman" w:hAnsiTheme="majorHAnsi"/>
      <w:b/>
      <w:kern w:val="24"/>
      <w:sz w:val="28"/>
      <w:szCs w:val="32"/>
    </w:rPr>
  </w:style>
  <w:style w:type="character" w:customStyle="1" w:styleId="KMRNagwek1Znak">
    <w:name w:val="KMR_Nagłówek_1 Znak"/>
    <w:basedOn w:val="Domylnaczcionkaakapitu"/>
    <w:link w:val="KMRNagwek1"/>
    <w:rsid w:val="00BC1058"/>
    <w:rPr>
      <w:rFonts w:asciiTheme="majorHAnsi" w:eastAsia="Times New Roman" w:hAnsiTheme="majorHAnsi" w:cs="Arial"/>
      <w:b/>
      <w:kern w:val="24"/>
      <w:sz w:val="28"/>
      <w:szCs w:val="32"/>
    </w:rPr>
  </w:style>
  <w:style w:type="paragraph" w:customStyle="1" w:styleId="KMRNagwek2">
    <w:name w:val="KMR_Nagłówek_2"/>
    <w:basedOn w:val="KMRstandard"/>
    <w:next w:val="KMRNagwek3"/>
    <w:link w:val="KMRNagwek2Znak"/>
    <w:qFormat/>
    <w:rsid w:val="00BC1058"/>
    <w:pPr>
      <w:numPr>
        <w:ilvl w:val="2"/>
        <w:numId w:val="27"/>
      </w:numPr>
    </w:pPr>
    <w:rPr>
      <w:rFonts w:asciiTheme="majorHAnsi" w:eastAsia="Times New Roman" w:hAnsiTheme="majorHAnsi"/>
      <w:b/>
      <w:kern w:val="1"/>
      <w:sz w:val="26"/>
      <w:szCs w:val="24"/>
    </w:rPr>
  </w:style>
  <w:style w:type="character" w:customStyle="1" w:styleId="KMRNagwek2Znak">
    <w:name w:val="KMR_Nagłówek_2 Znak"/>
    <w:basedOn w:val="KMRNagwek1Znak"/>
    <w:link w:val="KMRNagwek2"/>
    <w:rsid w:val="00BC1058"/>
    <w:rPr>
      <w:rFonts w:asciiTheme="majorHAnsi" w:eastAsia="Times New Roman" w:hAnsiTheme="majorHAnsi" w:cs="Arial"/>
      <w:b/>
      <w:kern w:val="1"/>
      <w:sz w:val="26"/>
      <w:szCs w:val="24"/>
    </w:rPr>
  </w:style>
  <w:style w:type="paragraph" w:customStyle="1" w:styleId="KMRNagwek3">
    <w:name w:val="KMR_Nagłówek_3"/>
    <w:basedOn w:val="KMRstandard"/>
    <w:next w:val="KMRstandard"/>
    <w:link w:val="KMRNagwek3Znak"/>
    <w:qFormat/>
    <w:rsid w:val="00BC1058"/>
    <w:pPr>
      <w:numPr>
        <w:ilvl w:val="3"/>
        <w:numId w:val="27"/>
      </w:numPr>
    </w:pPr>
    <w:rPr>
      <w:rFonts w:asciiTheme="majorHAnsi" w:eastAsia="Times New Roman" w:hAnsiTheme="majorHAnsi"/>
      <w:kern w:val="1"/>
      <w:szCs w:val="24"/>
      <w:u w:val="single"/>
    </w:rPr>
  </w:style>
  <w:style w:type="character" w:customStyle="1" w:styleId="KMRNagwek3Znak">
    <w:name w:val="KMR_Nagłówek_3 Znak"/>
    <w:basedOn w:val="KMRNagwek2Znak"/>
    <w:link w:val="KMRNagwek3"/>
    <w:rsid w:val="00BC1058"/>
    <w:rPr>
      <w:rFonts w:asciiTheme="majorHAnsi" w:eastAsia="Times New Roman" w:hAnsiTheme="majorHAnsi" w:cs="Arial"/>
      <w:b w:val="0"/>
      <w:kern w:val="1"/>
      <w:sz w:val="24"/>
      <w:szCs w:val="24"/>
      <w:u w:val="single"/>
    </w:rPr>
  </w:style>
  <w:style w:type="paragraph" w:customStyle="1" w:styleId="KMRNagwek0">
    <w:name w:val="KMR_Nagłówek_0"/>
    <w:basedOn w:val="KMRstandard"/>
    <w:next w:val="KMRNagwek1"/>
    <w:link w:val="KMRNagwek0Znak"/>
    <w:qFormat/>
    <w:rsid w:val="00BC1058"/>
    <w:pPr>
      <w:spacing w:before="240" w:after="240"/>
      <w:ind w:left="360" w:hanging="360"/>
      <w:jc w:val="center"/>
    </w:pPr>
    <w:rPr>
      <w:rFonts w:asciiTheme="majorHAnsi" w:hAnsiTheme="majorHAnsi"/>
      <w:b/>
      <w:szCs w:val="32"/>
    </w:rPr>
  </w:style>
  <w:style w:type="character" w:customStyle="1" w:styleId="KMRNagwek0Znak">
    <w:name w:val="KMR_Nagłówek_0 Znak"/>
    <w:basedOn w:val="KMRstandardZnak"/>
    <w:link w:val="KMRNagwek0"/>
    <w:rsid w:val="00BC1058"/>
    <w:rPr>
      <w:rFonts w:asciiTheme="majorHAnsi" w:hAnsiTheme="majorHAnsi" w:cs="Arial"/>
      <w:b/>
      <w:szCs w:val="32"/>
    </w:rPr>
  </w:style>
  <w:style w:type="paragraph" w:customStyle="1" w:styleId="KMRspisrysunkow">
    <w:name w:val="KMR_spis rysunkow"/>
    <w:basedOn w:val="KMRstandard"/>
    <w:link w:val="KMRspisrysunkowZnak"/>
    <w:qFormat/>
    <w:rsid w:val="00BC1058"/>
    <w:pPr>
      <w:numPr>
        <w:numId w:val="34"/>
      </w:numPr>
      <w:spacing w:before="0"/>
    </w:pPr>
  </w:style>
  <w:style w:type="character" w:customStyle="1" w:styleId="KMRspisrysunkowZnak">
    <w:name w:val="KMR_spis rysunkow Znak"/>
    <w:basedOn w:val="KMRstandardZnak"/>
    <w:link w:val="KMRspisrysunkow"/>
    <w:rsid w:val="00BC1058"/>
    <w:rPr>
      <w:rFonts w:cs="Arial"/>
    </w:rPr>
  </w:style>
  <w:style w:type="paragraph" w:customStyle="1" w:styleId="KMRspiszalacznikow">
    <w:name w:val="KMR_spis_zalacznikow"/>
    <w:basedOn w:val="KMRspisrysunkow"/>
    <w:link w:val="KMRspiszalacznikowZnak"/>
    <w:qFormat/>
    <w:rsid w:val="00BC1058"/>
    <w:pPr>
      <w:numPr>
        <w:numId w:val="0"/>
      </w:numPr>
      <w:ind w:left="720" w:hanging="360"/>
      <w:jc w:val="left"/>
    </w:pPr>
  </w:style>
  <w:style w:type="character" w:customStyle="1" w:styleId="KMRspiszalacznikowZnak">
    <w:name w:val="KMR_spis_zalacznikow Znak"/>
    <w:basedOn w:val="KMRspisrysunkowZnak"/>
    <w:link w:val="KMRspiszalacznikow"/>
    <w:rsid w:val="00BC1058"/>
    <w:rPr>
      <w:rFonts w:cs="Arial"/>
    </w:rPr>
  </w:style>
  <w:style w:type="paragraph" w:styleId="Spistreci3">
    <w:name w:val="toc 3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440"/>
    </w:pPr>
    <w:rPr>
      <w:lang w:eastAsia="en-US"/>
    </w:rPr>
  </w:style>
  <w:style w:type="paragraph" w:styleId="Spistreci1">
    <w:name w:val="toc 1"/>
    <w:basedOn w:val="KMRtabela"/>
    <w:next w:val="Normalny"/>
    <w:autoRedefine/>
    <w:uiPriority w:val="39"/>
    <w:unhideWhenUsed/>
    <w:rsid w:val="006218C0"/>
    <w:pPr>
      <w:spacing w:after="100"/>
      <w:jc w:val="left"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220"/>
    </w:pPr>
    <w:rPr>
      <w:b/>
      <w:lang w:eastAsia="en-US"/>
    </w:rPr>
  </w:style>
  <w:style w:type="paragraph" w:styleId="Spistreci4">
    <w:name w:val="toc 4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660"/>
    </w:pPr>
    <w:rPr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236A5"/>
    <w:rPr>
      <w:rFonts w:asciiTheme="majorHAnsi" w:eastAsiaTheme="majorEastAsia" w:hAnsiTheme="majorHAnsi" w:cstheme="majorBidi"/>
      <w:b/>
      <w:bCs/>
      <w:color w:val="4F81BD" w:themeColor="accent1"/>
      <w:lang w:eastAsia="ar-SA"/>
    </w:rPr>
  </w:style>
  <w:style w:type="paragraph" w:styleId="Listapunktowana">
    <w:name w:val="List Bullet"/>
    <w:basedOn w:val="Normalny"/>
    <w:unhideWhenUsed/>
    <w:rsid w:val="003236A5"/>
    <w:pPr>
      <w:numPr>
        <w:numId w:val="36"/>
      </w:numPr>
      <w:tabs>
        <w:tab w:val="left" w:pos="1701"/>
        <w:tab w:val="left" w:pos="5670"/>
        <w:tab w:val="left" w:pos="8108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rsid w:val="00A3771C"/>
    <w:pPr>
      <w:suppressAutoHyphens/>
      <w:spacing w:after="200"/>
    </w:pPr>
    <w:rPr>
      <w:lang w:eastAsia="ar-SA"/>
    </w:rPr>
  </w:style>
  <w:style w:type="paragraph" w:styleId="Nagwek1">
    <w:name w:val="heading 1"/>
    <w:basedOn w:val="Normalny"/>
    <w:next w:val="Tekstpodstawowy"/>
    <w:link w:val="Nagwek1Znak"/>
    <w:rsid w:val="00373944"/>
    <w:pPr>
      <w:keepNext/>
      <w:pBdr>
        <w:bottom w:val="single" w:sz="4" w:space="1" w:color="000000"/>
      </w:pBdr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kern w:val="1"/>
      <w:sz w:val="28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rsid w:val="003236A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46C4"/>
  </w:style>
  <w:style w:type="paragraph" w:styleId="Stopka">
    <w:name w:val="footer"/>
    <w:basedOn w:val="Normalny"/>
    <w:link w:val="StopkaZnak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A46C4"/>
  </w:style>
  <w:style w:type="character" w:styleId="Hipercze">
    <w:name w:val="Hyperlink"/>
    <w:uiPriority w:val="99"/>
    <w:rsid w:val="00A3771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A3771C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7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71C"/>
    <w:rPr>
      <w:rFonts w:ascii="Tahoma" w:eastAsia="Calibri" w:hAnsi="Tahoma" w:cs="Tahoma"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rsid w:val="00373944"/>
    <w:rPr>
      <w:rFonts w:ascii="Times New Roman" w:eastAsia="Times New Roman" w:hAnsi="Times New Roman" w:cs="Times New Roman"/>
      <w:b/>
      <w:bCs/>
      <w:kern w:val="1"/>
      <w:sz w:val="28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739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73944"/>
    <w:rPr>
      <w:rFonts w:ascii="Calibri" w:eastAsia="Calibri" w:hAnsi="Calibri" w:cs="Times New Roman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94702"/>
    <w:pPr>
      <w:widowControl w:val="0"/>
      <w:autoSpaceDE w:val="0"/>
      <w:spacing w:after="120" w:line="240" w:lineRule="auto"/>
    </w:pPr>
    <w:rPr>
      <w:rFonts w:ascii="Times New Roman" w:eastAsia="Times New Roman" w:hAnsi="Times New Roman"/>
      <w:sz w:val="16"/>
      <w:szCs w:val="16"/>
      <w:lang w:eastAsia="en-US" w:bidi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94702"/>
    <w:rPr>
      <w:rFonts w:ascii="Times New Roman" w:eastAsia="Times New Roman" w:hAnsi="Times New Roman" w:cs="Times New Roman"/>
      <w:sz w:val="16"/>
      <w:szCs w:val="16"/>
      <w:lang w:bidi="en-US"/>
    </w:rPr>
  </w:style>
  <w:style w:type="character" w:customStyle="1" w:styleId="KMRpunktZnak">
    <w:name w:val="KMR_punkt Znak"/>
    <w:basedOn w:val="KMRstandardZnak"/>
    <w:link w:val="KMRpunkt"/>
    <w:locked/>
    <w:rsid w:val="00BC1058"/>
    <w:rPr>
      <w:rFonts w:cs="Arial"/>
    </w:rPr>
  </w:style>
  <w:style w:type="paragraph" w:customStyle="1" w:styleId="KMRpunkt">
    <w:name w:val="KMR_punkt"/>
    <w:basedOn w:val="KMRstandard"/>
    <w:link w:val="KMRpunktZnak"/>
    <w:qFormat/>
    <w:rsid w:val="00BC1058"/>
    <w:pPr>
      <w:numPr>
        <w:numId w:val="31"/>
      </w:numPr>
      <w:spacing w:before="60"/>
    </w:pPr>
  </w:style>
  <w:style w:type="paragraph" w:customStyle="1" w:styleId="KMRstandard">
    <w:name w:val="KMR_standard"/>
    <w:link w:val="KMRstandardZnak"/>
    <w:qFormat/>
    <w:rsid w:val="00BC1058"/>
    <w:pPr>
      <w:spacing w:before="120" w:after="0" w:line="360" w:lineRule="auto"/>
      <w:jc w:val="both"/>
    </w:pPr>
    <w:rPr>
      <w:rFonts w:cs="Arial"/>
    </w:rPr>
  </w:style>
  <w:style w:type="character" w:customStyle="1" w:styleId="KMRstandardZnak">
    <w:name w:val="KMR_standard Znak"/>
    <w:basedOn w:val="Domylnaczcionkaakapitu"/>
    <w:link w:val="KMRstandard"/>
    <w:rsid w:val="00BC1058"/>
    <w:rPr>
      <w:rFonts w:cs="Arial"/>
    </w:rPr>
  </w:style>
  <w:style w:type="paragraph" w:customStyle="1" w:styleId="KMRtabela">
    <w:name w:val="KMR_tabela"/>
    <w:basedOn w:val="KMRstandard"/>
    <w:link w:val="KMRtabelaZnak"/>
    <w:qFormat/>
    <w:rsid w:val="00BC1058"/>
    <w:pPr>
      <w:spacing w:before="0" w:line="240" w:lineRule="auto"/>
      <w:jc w:val="center"/>
    </w:pPr>
  </w:style>
  <w:style w:type="character" w:customStyle="1" w:styleId="KMRtabelaZnak">
    <w:name w:val="KMR_tabela Znak"/>
    <w:basedOn w:val="KMRstandardZnak"/>
    <w:link w:val="KMRtabela"/>
    <w:rsid w:val="00BC1058"/>
    <w:rPr>
      <w:rFonts w:cs="Arial"/>
    </w:rPr>
  </w:style>
  <w:style w:type="paragraph" w:customStyle="1" w:styleId="KMRNagwek1">
    <w:name w:val="KMR_Nagłówek_1"/>
    <w:basedOn w:val="KMRstandard"/>
    <w:next w:val="KMRNagwek2"/>
    <w:link w:val="KMRNagwek1Znak"/>
    <w:qFormat/>
    <w:rsid w:val="00BC1058"/>
    <w:pPr>
      <w:numPr>
        <w:ilvl w:val="1"/>
        <w:numId w:val="27"/>
      </w:numPr>
      <w:spacing w:before="240" w:after="240"/>
    </w:pPr>
    <w:rPr>
      <w:rFonts w:asciiTheme="majorHAnsi" w:eastAsia="Times New Roman" w:hAnsiTheme="majorHAnsi"/>
      <w:b/>
      <w:kern w:val="24"/>
      <w:sz w:val="28"/>
      <w:szCs w:val="32"/>
    </w:rPr>
  </w:style>
  <w:style w:type="character" w:customStyle="1" w:styleId="KMRNagwek1Znak">
    <w:name w:val="KMR_Nagłówek_1 Znak"/>
    <w:basedOn w:val="Domylnaczcionkaakapitu"/>
    <w:link w:val="KMRNagwek1"/>
    <w:rsid w:val="00BC1058"/>
    <w:rPr>
      <w:rFonts w:asciiTheme="majorHAnsi" w:eastAsia="Times New Roman" w:hAnsiTheme="majorHAnsi" w:cs="Arial"/>
      <w:b/>
      <w:kern w:val="24"/>
      <w:sz w:val="28"/>
      <w:szCs w:val="32"/>
    </w:rPr>
  </w:style>
  <w:style w:type="paragraph" w:customStyle="1" w:styleId="KMRNagwek2">
    <w:name w:val="KMR_Nagłówek_2"/>
    <w:basedOn w:val="KMRstandard"/>
    <w:next w:val="KMRNagwek3"/>
    <w:link w:val="KMRNagwek2Znak"/>
    <w:qFormat/>
    <w:rsid w:val="00BC1058"/>
    <w:pPr>
      <w:numPr>
        <w:ilvl w:val="2"/>
        <w:numId w:val="27"/>
      </w:numPr>
    </w:pPr>
    <w:rPr>
      <w:rFonts w:asciiTheme="majorHAnsi" w:eastAsia="Times New Roman" w:hAnsiTheme="majorHAnsi"/>
      <w:b/>
      <w:kern w:val="1"/>
      <w:sz w:val="26"/>
      <w:szCs w:val="24"/>
    </w:rPr>
  </w:style>
  <w:style w:type="character" w:customStyle="1" w:styleId="KMRNagwek2Znak">
    <w:name w:val="KMR_Nagłówek_2 Znak"/>
    <w:basedOn w:val="KMRNagwek1Znak"/>
    <w:link w:val="KMRNagwek2"/>
    <w:rsid w:val="00BC1058"/>
    <w:rPr>
      <w:rFonts w:asciiTheme="majorHAnsi" w:eastAsia="Times New Roman" w:hAnsiTheme="majorHAnsi" w:cs="Arial"/>
      <w:b/>
      <w:kern w:val="1"/>
      <w:sz w:val="26"/>
      <w:szCs w:val="24"/>
    </w:rPr>
  </w:style>
  <w:style w:type="paragraph" w:customStyle="1" w:styleId="KMRNagwek3">
    <w:name w:val="KMR_Nagłówek_3"/>
    <w:basedOn w:val="KMRstandard"/>
    <w:next w:val="KMRstandard"/>
    <w:link w:val="KMRNagwek3Znak"/>
    <w:qFormat/>
    <w:rsid w:val="00BC1058"/>
    <w:pPr>
      <w:numPr>
        <w:ilvl w:val="3"/>
        <w:numId w:val="27"/>
      </w:numPr>
    </w:pPr>
    <w:rPr>
      <w:rFonts w:asciiTheme="majorHAnsi" w:eastAsia="Times New Roman" w:hAnsiTheme="majorHAnsi"/>
      <w:kern w:val="1"/>
      <w:szCs w:val="24"/>
      <w:u w:val="single"/>
    </w:rPr>
  </w:style>
  <w:style w:type="character" w:customStyle="1" w:styleId="KMRNagwek3Znak">
    <w:name w:val="KMR_Nagłówek_3 Znak"/>
    <w:basedOn w:val="KMRNagwek2Znak"/>
    <w:link w:val="KMRNagwek3"/>
    <w:rsid w:val="00BC1058"/>
    <w:rPr>
      <w:rFonts w:asciiTheme="majorHAnsi" w:eastAsia="Times New Roman" w:hAnsiTheme="majorHAnsi" w:cs="Arial"/>
      <w:b w:val="0"/>
      <w:kern w:val="1"/>
      <w:sz w:val="24"/>
      <w:szCs w:val="24"/>
      <w:u w:val="single"/>
    </w:rPr>
  </w:style>
  <w:style w:type="paragraph" w:customStyle="1" w:styleId="KMRNagwek0">
    <w:name w:val="KMR_Nagłówek_0"/>
    <w:basedOn w:val="KMRstandard"/>
    <w:next w:val="KMRNagwek1"/>
    <w:link w:val="KMRNagwek0Znak"/>
    <w:qFormat/>
    <w:rsid w:val="00BC1058"/>
    <w:pPr>
      <w:spacing w:before="240" w:after="240"/>
      <w:ind w:left="360" w:hanging="360"/>
      <w:jc w:val="center"/>
    </w:pPr>
    <w:rPr>
      <w:rFonts w:asciiTheme="majorHAnsi" w:hAnsiTheme="majorHAnsi"/>
      <w:b/>
      <w:szCs w:val="32"/>
    </w:rPr>
  </w:style>
  <w:style w:type="character" w:customStyle="1" w:styleId="KMRNagwek0Znak">
    <w:name w:val="KMR_Nagłówek_0 Znak"/>
    <w:basedOn w:val="KMRstandardZnak"/>
    <w:link w:val="KMRNagwek0"/>
    <w:rsid w:val="00BC1058"/>
    <w:rPr>
      <w:rFonts w:asciiTheme="majorHAnsi" w:hAnsiTheme="majorHAnsi" w:cs="Arial"/>
      <w:b/>
      <w:szCs w:val="32"/>
    </w:rPr>
  </w:style>
  <w:style w:type="paragraph" w:customStyle="1" w:styleId="KMRspisrysunkow">
    <w:name w:val="KMR_spis rysunkow"/>
    <w:basedOn w:val="KMRstandard"/>
    <w:link w:val="KMRspisrysunkowZnak"/>
    <w:qFormat/>
    <w:rsid w:val="00BC1058"/>
    <w:pPr>
      <w:numPr>
        <w:numId w:val="34"/>
      </w:numPr>
      <w:spacing w:before="0"/>
    </w:pPr>
  </w:style>
  <w:style w:type="character" w:customStyle="1" w:styleId="KMRspisrysunkowZnak">
    <w:name w:val="KMR_spis rysunkow Znak"/>
    <w:basedOn w:val="KMRstandardZnak"/>
    <w:link w:val="KMRspisrysunkow"/>
    <w:rsid w:val="00BC1058"/>
    <w:rPr>
      <w:rFonts w:cs="Arial"/>
    </w:rPr>
  </w:style>
  <w:style w:type="paragraph" w:customStyle="1" w:styleId="KMRspiszalacznikow">
    <w:name w:val="KMR_spis_zalacznikow"/>
    <w:basedOn w:val="KMRspisrysunkow"/>
    <w:link w:val="KMRspiszalacznikowZnak"/>
    <w:qFormat/>
    <w:rsid w:val="00BC1058"/>
    <w:pPr>
      <w:numPr>
        <w:numId w:val="0"/>
      </w:numPr>
      <w:ind w:left="720" w:hanging="360"/>
      <w:jc w:val="left"/>
    </w:pPr>
  </w:style>
  <w:style w:type="character" w:customStyle="1" w:styleId="KMRspiszalacznikowZnak">
    <w:name w:val="KMR_spis_zalacznikow Znak"/>
    <w:basedOn w:val="KMRspisrysunkowZnak"/>
    <w:link w:val="KMRspiszalacznikow"/>
    <w:rsid w:val="00BC1058"/>
    <w:rPr>
      <w:rFonts w:cs="Arial"/>
    </w:rPr>
  </w:style>
  <w:style w:type="paragraph" w:styleId="Spistreci3">
    <w:name w:val="toc 3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440"/>
    </w:pPr>
    <w:rPr>
      <w:lang w:eastAsia="en-US"/>
    </w:rPr>
  </w:style>
  <w:style w:type="paragraph" w:styleId="Spistreci1">
    <w:name w:val="toc 1"/>
    <w:basedOn w:val="KMRtabela"/>
    <w:next w:val="Normalny"/>
    <w:autoRedefine/>
    <w:uiPriority w:val="39"/>
    <w:unhideWhenUsed/>
    <w:rsid w:val="006218C0"/>
    <w:pPr>
      <w:spacing w:after="100"/>
      <w:jc w:val="left"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220"/>
    </w:pPr>
    <w:rPr>
      <w:b/>
      <w:lang w:eastAsia="en-US"/>
    </w:rPr>
  </w:style>
  <w:style w:type="paragraph" w:styleId="Spistreci4">
    <w:name w:val="toc 4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660"/>
    </w:pPr>
    <w:rPr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236A5"/>
    <w:rPr>
      <w:rFonts w:asciiTheme="majorHAnsi" w:eastAsiaTheme="majorEastAsia" w:hAnsiTheme="majorHAnsi" w:cstheme="majorBidi"/>
      <w:b/>
      <w:bCs/>
      <w:color w:val="4F81BD" w:themeColor="accent1"/>
      <w:lang w:eastAsia="ar-SA"/>
    </w:rPr>
  </w:style>
  <w:style w:type="paragraph" w:styleId="Listapunktowana">
    <w:name w:val="List Bullet"/>
    <w:basedOn w:val="Normalny"/>
    <w:unhideWhenUsed/>
    <w:rsid w:val="003236A5"/>
    <w:pPr>
      <w:numPr>
        <w:numId w:val="36"/>
      </w:numPr>
      <w:tabs>
        <w:tab w:val="left" w:pos="1701"/>
        <w:tab w:val="left" w:pos="5670"/>
        <w:tab w:val="left" w:pos="8108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9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 Narrow">
      <a:majorFont>
        <a:latin typeface="Arial Narrow"/>
        <a:ea typeface=""/>
        <a:cs typeface=""/>
      </a:majorFont>
      <a:minorFont>
        <a:latin typeface="Arial Narrow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787</Words>
  <Characters>4723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KMR</dc:creator>
  <cp:lastModifiedBy>Jacek Obidziński</cp:lastModifiedBy>
  <cp:revision>4</cp:revision>
  <cp:lastPrinted>2017-11-24T15:25:00Z</cp:lastPrinted>
  <dcterms:created xsi:type="dcterms:W3CDTF">2019-02-17T18:51:00Z</dcterms:created>
  <dcterms:modified xsi:type="dcterms:W3CDTF">2019-02-17T19:54:00Z</dcterms:modified>
</cp:coreProperties>
</file>